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59C8" w:rsidRDefault="006D59C8" w:rsidP="006D59C8">
      <w:pPr>
        <w:shd w:val="clear" w:color="auto" w:fill="FFFFFF"/>
        <w:spacing w:after="0" w:line="240" w:lineRule="auto"/>
        <w:jc w:val="center"/>
        <w:rPr>
          <w:rFonts w:ascii="Times New Roman" w:eastAsia="Times New Roman" w:hAnsi="Times New Roman" w:cs="Times New Roman"/>
          <w:b/>
          <w:bCs/>
          <w:color w:val="333333"/>
          <w:spacing w:val="-4"/>
          <w:sz w:val="28"/>
          <w:szCs w:val="28"/>
          <w:bdr w:val="none" w:sz="0" w:space="0" w:color="auto" w:frame="1"/>
          <w:lang w:eastAsia="uk-UA"/>
        </w:rPr>
      </w:pPr>
      <w:r w:rsidRPr="001B5841">
        <w:rPr>
          <w:rFonts w:ascii="Times New Roman" w:eastAsia="Times New Roman" w:hAnsi="Times New Roman" w:cs="Times New Roman"/>
          <w:b/>
          <w:bCs/>
          <w:color w:val="333333"/>
          <w:spacing w:val="-4"/>
          <w:sz w:val="28"/>
          <w:szCs w:val="28"/>
          <w:bdr w:val="none" w:sz="0" w:space="0" w:color="auto" w:frame="1"/>
          <w:lang w:eastAsia="uk-UA"/>
        </w:rPr>
        <w:t>Експертний висновок</w:t>
      </w:r>
    </w:p>
    <w:p w:rsidR="006D59C8" w:rsidRDefault="006D59C8" w:rsidP="006D59C8">
      <w:pPr>
        <w:shd w:val="clear" w:color="auto" w:fill="FFFFFF"/>
        <w:spacing w:after="0" w:line="240" w:lineRule="auto"/>
        <w:jc w:val="center"/>
        <w:rPr>
          <w:rFonts w:ascii="Times New Roman" w:eastAsia="Times New Roman" w:hAnsi="Times New Roman" w:cs="Times New Roman"/>
          <w:b/>
          <w:bCs/>
          <w:color w:val="333333"/>
          <w:spacing w:val="-4"/>
          <w:sz w:val="28"/>
          <w:szCs w:val="28"/>
          <w:bdr w:val="none" w:sz="0" w:space="0" w:color="auto" w:frame="1"/>
          <w:lang w:eastAsia="uk-UA"/>
        </w:rPr>
      </w:pPr>
    </w:p>
    <w:p w:rsidR="006D59C8" w:rsidRPr="00DF09BE" w:rsidRDefault="006D59C8" w:rsidP="006D59C8">
      <w:pPr>
        <w:shd w:val="clear" w:color="auto" w:fill="FFFFFF"/>
        <w:spacing w:after="0" w:line="240" w:lineRule="auto"/>
        <w:jc w:val="center"/>
        <w:rPr>
          <w:rFonts w:ascii="Times New Roman" w:eastAsia="Times New Roman" w:hAnsi="Times New Roman" w:cs="Times New Roman"/>
          <w:b/>
          <w:bCs/>
          <w:color w:val="333333"/>
          <w:spacing w:val="-4"/>
          <w:sz w:val="28"/>
          <w:szCs w:val="28"/>
          <w:bdr w:val="none" w:sz="0" w:space="0" w:color="auto" w:frame="1"/>
          <w:lang w:eastAsia="uk-UA"/>
        </w:rPr>
      </w:pPr>
      <w:r w:rsidRPr="00DF09BE">
        <w:rPr>
          <w:rFonts w:ascii="Times New Roman" w:eastAsia="Times New Roman" w:hAnsi="Times New Roman" w:cs="Times New Roman"/>
          <w:b/>
          <w:bCs/>
          <w:color w:val="333333"/>
          <w:spacing w:val="-4"/>
          <w:sz w:val="28"/>
          <w:szCs w:val="28"/>
          <w:bdr w:val="none" w:sz="0" w:space="0" w:color="auto" w:frame="1"/>
          <w:lang w:eastAsia="uk-UA"/>
        </w:rPr>
        <w:t>постійної депутатської комісії</w:t>
      </w:r>
      <w:r w:rsidR="00C422A3">
        <w:rPr>
          <w:rFonts w:ascii="Times New Roman" w:eastAsia="Times New Roman" w:hAnsi="Times New Roman" w:cs="Times New Roman"/>
          <w:b/>
          <w:bCs/>
          <w:color w:val="333333"/>
          <w:spacing w:val="-4"/>
          <w:sz w:val="28"/>
          <w:szCs w:val="28"/>
          <w:bdr w:val="none" w:sz="0" w:space="0" w:color="auto" w:frame="1"/>
          <w:lang w:eastAsia="uk-UA"/>
        </w:rPr>
        <w:t xml:space="preserve"> </w:t>
      </w:r>
      <w:r w:rsidR="00C422A3" w:rsidRPr="00CA1911">
        <w:rPr>
          <w:rFonts w:ascii="Times New Roman" w:eastAsia="Times New Roman" w:hAnsi="Times New Roman" w:cs="Times New Roman"/>
          <w:b/>
          <w:bCs/>
          <w:color w:val="333333"/>
          <w:spacing w:val="-4"/>
          <w:sz w:val="28"/>
          <w:szCs w:val="28"/>
          <w:bdr w:val="none" w:sz="0" w:space="0" w:color="auto" w:frame="1"/>
          <w:lang w:eastAsia="uk-UA"/>
        </w:rPr>
        <w:t>з питань планування, фінансів та бюджету, соціально-економічного розвитку, ринкових відносин та інвестиційної діяльності, житлово-комунального господарства та комунальної власності</w:t>
      </w:r>
      <w:r w:rsidR="00C422A3" w:rsidRPr="00DF09BE">
        <w:rPr>
          <w:rFonts w:ascii="Times New Roman" w:eastAsia="Times New Roman" w:hAnsi="Times New Roman" w:cs="Times New Roman"/>
          <w:b/>
          <w:bCs/>
          <w:color w:val="333333"/>
          <w:spacing w:val="-4"/>
          <w:sz w:val="28"/>
          <w:szCs w:val="28"/>
          <w:bdr w:val="none" w:sz="0" w:space="0" w:color="auto" w:frame="1"/>
          <w:lang w:eastAsia="uk-UA"/>
        </w:rPr>
        <w:t xml:space="preserve"> щодо про</w:t>
      </w:r>
      <w:r w:rsidR="00C422A3">
        <w:rPr>
          <w:rFonts w:ascii="Times New Roman" w:eastAsia="Times New Roman" w:hAnsi="Times New Roman" w:cs="Times New Roman"/>
          <w:b/>
          <w:bCs/>
          <w:color w:val="333333"/>
          <w:spacing w:val="-4"/>
          <w:sz w:val="28"/>
          <w:szCs w:val="28"/>
          <w:bdr w:val="none" w:sz="0" w:space="0" w:color="auto" w:frame="1"/>
          <w:lang w:eastAsia="uk-UA"/>
        </w:rPr>
        <w:t>е</w:t>
      </w:r>
      <w:r w:rsidR="00C422A3" w:rsidRPr="00DF09BE">
        <w:rPr>
          <w:rFonts w:ascii="Times New Roman" w:eastAsia="Times New Roman" w:hAnsi="Times New Roman" w:cs="Times New Roman"/>
          <w:b/>
          <w:bCs/>
          <w:color w:val="333333"/>
          <w:spacing w:val="-4"/>
          <w:sz w:val="28"/>
          <w:szCs w:val="28"/>
          <w:bdr w:val="none" w:sz="0" w:space="0" w:color="auto" w:frame="1"/>
          <w:lang w:eastAsia="uk-UA"/>
        </w:rPr>
        <w:t xml:space="preserve">кту рішення </w:t>
      </w:r>
      <w:proofErr w:type="spellStart"/>
      <w:r w:rsidR="00C422A3" w:rsidRPr="00DF09BE">
        <w:rPr>
          <w:rFonts w:ascii="Times New Roman" w:eastAsia="Times New Roman" w:hAnsi="Times New Roman" w:cs="Times New Roman"/>
          <w:b/>
          <w:bCs/>
          <w:color w:val="333333"/>
          <w:spacing w:val="-4"/>
          <w:sz w:val="28"/>
          <w:szCs w:val="28"/>
          <w:bdr w:val="none" w:sz="0" w:space="0" w:color="auto" w:frame="1"/>
          <w:lang w:eastAsia="uk-UA"/>
        </w:rPr>
        <w:t>Савранської</w:t>
      </w:r>
      <w:proofErr w:type="spellEnd"/>
      <w:r w:rsidR="00C422A3" w:rsidRPr="00DF09BE">
        <w:rPr>
          <w:rFonts w:ascii="Times New Roman" w:eastAsia="Times New Roman" w:hAnsi="Times New Roman" w:cs="Times New Roman"/>
          <w:b/>
          <w:bCs/>
          <w:color w:val="333333"/>
          <w:spacing w:val="-4"/>
          <w:sz w:val="28"/>
          <w:szCs w:val="28"/>
          <w:bdr w:val="none" w:sz="0" w:space="0" w:color="auto" w:frame="1"/>
          <w:lang w:eastAsia="uk-UA"/>
        </w:rPr>
        <w:t xml:space="preserve"> селищної  ради</w:t>
      </w:r>
      <w:r>
        <w:rPr>
          <w:rFonts w:ascii="Times New Roman" w:eastAsia="Times New Roman" w:hAnsi="Times New Roman" w:cs="Times New Roman"/>
          <w:b/>
          <w:bCs/>
          <w:color w:val="333333"/>
          <w:spacing w:val="-4"/>
          <w:sz w:val="28"/>
          <w:szCs w:val="28"/>
          <w:bdr w:val="none" w:sz="0" w:space="0" w:color="auto" w:frame="1"/>
          <w:lang w:eastAsia="uk-UA"/>
        </w:rPr>
        <w:t xml:space="preserve"> « Про встановлення ставок туристичного збору</w:t>
      </w:r>
      <w:r w:rsidRPr="00DF09BE">
        <w:rPr>
          <w:rFonts w:ascii="Times New Roman" w:eastAsia="Times New Roman" w:hAnsi="Times New Roman" w:cs="Times New Roman"/>
          <w:b/>
          <w:bCs/>
          <w:color w:val="333333"/>
          <w:spacing w:val="-4"/>
          <w:sz w:val="28"/>
          <w:szCs w:val="28"/>
          <w:bdr w:val="none" w:sz="0" w:space="0" w:color="auto" w:frame="1"/>
          <w:lang w:eastAsia="uk-UA"/>
        </w:rPr>
        <w:t xml:space="preserve"> на 202</w:t>
      </w:r>
      <w:r w:rsidR="00C422A3">
        <w:rPr>
          <w:rFonts w:ascii="Times New Roman" w:eastAsia="Times New Roman" w:hAnsi="Times New Roman" w:cs="Times New Roman"/>
          <w:b/>
          <w:bCs/>
          <w:color w:val="333333"/>
          <w:spacing w:val="-4"/>
          <w:sz w:val="28"/>
          <w:szCs w:val="28"/>
          <w:bdr w:val="none" w:sz="0" w:space="0" w:color="auto" w:frame="1"/>
          <w:lang w:eastAsia="uk-UA"/>
        </w:rPr>
        <w:t>2</w:t>
      </w:r>
      <w:r w:rsidRPr="00DF09BE">
        <w:rPr>
          <w:rFonts w:ascii="Times New Roman" w:eastAsia="Times New Roman" w:hAnsi="Times New Roman" w:cs="Times New Roman"/>
          <w:b/>
          <w:bCs/>
          <w:color w:val="333333"/>
          <w:spacing w:val="-4"/>
          <w:sz w:val="28"/>
          <w:szCs w:val="28"/>
          <w:bdr w:val="none" w:sz="0" w:space="0" w:color="auto" w:frame="1"/>
          <w:lang w:eastAsia="uk-UA"/>
        </w:rPr>
        <w:t xml:space="preserve"> рік</w:t>
      </w:r>
      <w:r w:rsidR="00C422A3">
        <w:rPr>
          <w:rFonts w:ascii="Times New Roman" w:eastAsia="Times New Roman" w:hAnsi="Times New Roman" w:cs="Times New Roman"/>
          <w:b/>
          <w:bCs/>
          <w:color w:val="333333"/>
          <w:spacing w:val="-4"/>
          <w:sz w:val="28"/>
          <w:szCs w:val="28"/>
          <w:bdr w:val="none" w:sz="0" w:space="0" w:color="auto" w:frame="1"/>
          <w:lang w:eastAsia="uk-UA"/>
        </w:rPr>
        <w:t xml:space="preserve"> на території </w:t>
      </w:r>
      <w:proofErr w:type="spellStart"/>
      <w:r w:rsidR="00C422A3">
        <w:rPr>
          <w:rFonts w:ascii="Times New Roman" w:eastAsia="Times New Roman" w:hAnsi="Times New Roman" w:cs="Times New Roman"/>
          <w:b/>
          <w:bCs/>
          <w:color w:val="333333"/>
          <w:spacing w:val="-4"/>
          <w:sz w:val="28"/>
          <w:szCs w:val="28"/>
          <w:bdr w:val="none" w:sz="0" w:space="0" w:color="auto" w:frame="1"/>
          <w:lang w:eastAsia="uk-UA"/>
        </w:rPr>
        <w:t>Савранської</w:t>
      </w:r>
      <w:proofErr w:type="spellEnd"/>
      <w:r w:rsidR="00C422A3">
        <w:rPr>
          <w:rFonts w:ascii="Times New Roman" w:eastAsia="Times New Roman" w:hAnsi="Times New Roman" w:cs="Times New Roman"/>
          <w:b/>
          <w:bCs/>
          <w:color w:val="333333"/>
          <w:spacing w:val="-4"/>
          <w:sz w:val="28"/>
          <w:szCs w:val="28"/>
          <w:bdr w:val="none" w:sz="0" w:space="0" w:color="auto" w:frame="1"/>
          <w:lang w:eastAsia="uk-UA"/>
        </w:rPr>
        <w:t xml:space="preserve"> селищної ради Одеської області</w:t>
      </w:r>
      <w:r w:rsidRPr="00DF09BE">
        <w:rPr>
          <w:rFonts w:ascii="Times New Roman" w:eastAsia="Times New Roman" w:hAnsi="Times New Roman" w:cs="Times New Roman"/>
          <w:b/>
          <w:bCs/>
          <w:color w:val="333333"/>
          <w:spacing w:val="-4"/>
          <w:sz w:val="28"/>
          <w:szCs w:val="28"/>
          <w:bdr w:val="none" w:sz="0" w:space="0" w:color="auto" w:frame="1"/>
          <w:lang w:eastAsia="uk-UA"/>
        </w:rPr>
        <w:t>» та аналіз регуляторного впливу</w:t>
      </w:r>
    </w:p>
    <w:p w:rsidR="006D59C8" w:rsidRPr="001B5841" w:rsidRDefault="006D59C8" w:rsidP="006D59C8">
      <w:pPr>
        <w:shd w:val="clear" w:color="auto" w:fill="FFFFFF"/>
        <w:spacing w:after="0" w:line="240" w:lineRule="auto"/>
        <w:jc w:val="center"/>
        <w:rPr>
          <w:rFonts w:ascii="Times New Roman" w:eastAsia="Times New Roman" w:hAnsi="Times New Roman" w:cs="Times New Roman"/>
          <w:color w:val="333333"/>
          <w:sz w:val="21"/>
          <w:szCs w:val="21"/>
          <w:lang w:eastAsia="uk-UA"/>
        </w:rPr>
      </w:pPr>
    </w:p>
    <w:p w:rsidR="006D59C8" w:rsidRPr="001B5841" w:rsidRDefault="006D59C8" w:rsidP="006D59C8">
      <w:pPr>
        <w:shd w:val="clear" w:color="auto" w:fill="FFFFFF"/>
        <w:spacing w:after="0" w:line="240" w:lineRule="auto"/>
        <w:jc w:val="center"/>
        <w:rPr>
          <w:rFonts w:ascii="Times New Roman" w:eastAsia="Times New Roman" w:hAnsi="Times New Roman" w:cs="Times New Roman"/>
          <w:color w:val="333333"/>
          <w:sz w:val="21"/>
          <w:szCs w:val="21"/>
          <w:lang w:eastAsia="uk-UA"/>
        </w:rPr>
      </w:pPr>
      <w:r w:rsidRPr="001B5841">
        <w:rPr>
          <w:rFonts w:ascii="Times New Roman" w:eastAsia="Times New Roman" w:hAnsi="Times New Roman" w:cs="Times New Roman"/>
          <w:color w:val="333333"/>
          <w:sz w:val="21"/>
          <w:szCs w:val="21"/>
          <w:lang w:eastAsia="uk-UA"/>
        </w:rPr>
        <w:t> </w:t>
      </w:r>
    </w:p>
    <w:p w:rsidR="006D59C8" w:rsidRPr="00DF09BE" w:rsidRDefault="006D59C8" w:rsidP="006D59C8">
      <w:pPr>
        <w:shd w:val="clear" w:color="auto" w:fill="FFFFFF"/>
        <w:spacing w:after="0" w:line="240" w:lineRule="auto"/>
        <w:ind w:firstLine="708"/>
        <w:jc w:val="both"/>
        <w:rPr>
          <w:rFonts w:ascii="Times New Roman" w:eastAsia="Times New Roman" w:hAnsi="Times New Roman" w:cs="Times New Roman"/>
          <w:color w:val="333333"/>
          <w:sz w:val="28"/>
          <w:szCs w:val="28"/>
          <w:bdr w:val="none" w:sz="0" w:space="0" w:color="auto" w:frame="1"/>
          <w:lang w:eastAsia="uk-UA"/>
        </w:rPr>
      </w:pPr>
      <w:r w:rsidRPr="001B5841">
        <w:rPr>
          <w:rFonts w:ascii="Times New Roman" w:eastAsia="Times New Roman" w:hAnsi="Times New Roman" w:cs="Times New Roman"/>
          <w:color w:val="333333"/>
          <w:sz w:val="28"/>
          <w:szCs w:val="28"/>
          <w:bdr w:val="none" w:sz="0" w:space="0" w:color="auto" w:frame="1"/>
          <w:lang w:eastAsia="uk-UA"/>
        </w:rPr>
        <w:t xml:space="preserve">Відповідальна комісія – постійна комісії </w:t>
      </w:r>
      <w:r w:rsidRPr="00DF09BE">
        <w:rPr>
          <w:rFonts w:ascii="Times New Roman" w:eastAsia="Times New Roman" w:hAnsi="Times New Roman" w:cs="Times New Roman"/>
          <w:color w:val="333333"/>
          <w:sz w:val="28"/>
          <w:szCs w:val="28"/>
          <w:bdr w:val="none" w:sz="0" w:space="0" w:color="auto" w:frame="1"/>
          <w:lang w:eastAsia="uk-UA"/>
        </w:rPr>
        <w:t>депутатськ</w:t>
      </w:r>
      <w:r>
        <w:rPr>
          <w:rFonts w:ascii="Times New Roman" w:eastAsia="Times New Roman" w:hAnsi="Times New Roman" w:cs="Times New Roman"/>
          <w:color w:val="333333"/>
          <w:sz w:val="28"/>
          <w:szCs w:val="28"/>
          <w:bdr w:val="none" w:sz="0" w:space="0" w:color="auto" w:frame="1"/>
          <w:lang w:eastAsia="uk-UA"/>
        </w:rPr>
        <w:t>а</w:t>
      </w:r>
      <w:r w:rsidRPr="00DF09BE">
        <w:rPr>
          <w:rFonts w:ascii="Times New Roman" w:eastAsia="Times New Roman" w:hAnsi="Times New Roman" w:cs="Times New Roman"/>
          <w:color w:val="333333"/>
          <w:sz w:val="28"/>
          <w:szCs w:val="28"/>
          <w:bdr w:val="none" w:sz="0" w:space="0" w:color="auto" w:frame="1"/>
          <w:lang w:eastAsia="uk-UA"/>
        </w:rPr>
        <w:t xml:space="preserve"> комісі</w:t>
      </w:r>
      <w:r>
        <w:rPr>
          <w:rFonts w:ascii="Times New Roman" w:eastAsia="Times New Roman" w:hAnsi="Times New Roman" w:cs="Times New Roman"/>
          <w:color w:val="333333"/>
          <w:sz w:val="28"/>
          <w:szCs w:val="28"/>
          <w:bdr w:val="none" w:sz="0" w:space="0" w:color="auto" w:frame="1"/>
          <w:lang w:eastAsia="uk-UA"/>
        </w:rPr>
        <w:t>я</w:t>
      </w:r>
      <w:r w:rsidRPr="00DF09BE">
        <w:rPr>
          <w:rFonts w:ascii="Times New Roman" w:eastAsia="Times New Roman" w:hAnsi="Times New Roman" w:cs="Times New Roman"/>
          <w:color w:val="333333"/>
          <w:sz w:val="28"/>
          <w:szCs w:val="28"/>
          <w:bdr w:val="none" w:sz="0" w:space="0" w:color="auto" w:frame="1"/>
          <w:lang w:eastAsia="uk-UA"/>
        </w:rPr>
        <w:t xml:space="preserve"> з питань бюджету, фінансово – економічних відносин та інвестиційної діяльності </w:t>
      </w:r>
      <w:proofErr w:type="spellStart"/>
      <w:r w:rsidRPr="00DF09BE">
        <w:rPr>
          <w:rFonts w:ascii="Times New Roman" w:eastAsia="Times New Roman" w:hAnsi="Times New Roman" w:cs="Times New Roman"/>
          <w:color w:val="333333"/>
          <w:sz w:val="28"/>
          <w:szCs w:val="28"/>
          <w:bdr w:val="none" w:sz="0" w:space="0" w:color="auto" w:frame="1"/>
          <w:lang w:eastAsia="uk-UA"/>
        </w:rPr>
        <w:t>Савранської</w:t>
      </w:r>
      <w:proofErr w:type="spellEnd"/>
      <w:r w:rsidRPr="00DF09BE">
        <w:rPr>
          <w:rFonts w:ascii="Times New Roman" w:eastAsia="Times New Roman" w:hAnsi="Times New Roman" w:cs="Times New Roman"/>
          <w:color w:val="333333"/>
          <w:sz w:val="28"/>
          <w:szCs w:val="28"/>
          <w:bdr w:val="none" w:sz="0" w:space="0" w:color="auto" w:frame="1"/>
          <w:lang w:eastAsia="uk-UA"/>
        </w:rPr>
        <w:t xml:space="preserve"> селищної  ради </w:t>
      </w:r>
      <w:r w:rsidRPr="001B5841">
        <w:rPr>
          <w:rFonts w:ascii="Times New Roman" w:eastAsia="Times New Roman" w:hAnsi="Times New Roman" w:cs="Times New Roman"/>
          <w:color w:val="333333"/>
          <w:sz w:val="28"/>
          <w:szCs w:val="28"/>
          <w:bdr w:val="none" w:sz="0" w:space="0" w:color="auto" w:frame="1"/>
          <w:lang w:eastAsia="uk-UA"/>
        </w:rPr>
        <w:t>(надалі – постійна комісія), статтями 4, 8, 34 Закону України «Про засади державної регуляторної політики у сфері господарської діяльності», розглянула про</w:t>
      </w:r>
      <w:r>
        <w:rPr>
          <w:rFonts w:ascii="Times New Roman" w:eastAsia="Times New Roman" w:hAnsi="Times New Roman" w:cs="Times New Roman"/>
          <w:color w:val="333333"/>
          <w:sz w:val="28"/>
          <w:szCs w:val="28"/>
          <w:bdr w:val="none" w:sz="0" w:space="0" w:color="auto" w:frame="1"/>
          <w:lang w:eastAsia="uk-UA"/>
        </w:rPr>
        <w:t>е</w:t>
      </w:r>
      <w:r w:rsidRPr="001B5841">
        <w:rPr>
          <w:rFonts w:ascii="Times New Roman" w:eastAsia="Times New Roman" w:hAnsi="Times New Roman" w:cs="Times New Roman"/>
          <w:color w:val="333333"/>
          <w:sz w:val="28"/>
          <w:szCs w:val="28"/>
          <w:bdr w:val="none" w:sz="0" w:space="0" w:color="auto" w:frame="1"/>
          <w:lang w:eastAsia="uk-UA"/>
        </w:rPr>
        <w:t xml:space="preserve">кт рішення </w:t>
      </w:r>
      <w:proofErr w:type="spellStart"/>
      <w:r w:rsidRPr="001B5841">
        <w:rPr>
          <w:rFonts w:ascii="Times New Roman" w:eastAsia="Times New Roman" w:hAnsi="Times New Roman" w:cs="Times New Roman"/>
          <w:color w:val="333333"/>
          <w:sz w:val="28"/>
          <w:szCs w:val="28"/>
          <w:bdr w:val="none" w:sz="0" w:space="0" w:color="auto" w:frame="1"/>
          <w:lang w:eastAsia="uk-UA"/>
        </w:rPr>
        <w:t>С</w:t>
      </w:r>
      <w:r>
        <w:rPr>
          <w:rFonts w:ascii="Times New Roman" w:eastAsia="Times New Roman" w:hAnsi="Times New Roman" w:cs="Times New Roman"/>
          <w:color w:val="333333"/>
          <w:sz w:val="28"/>
          <w:szCs w:val="28"/>
          <w:bdr w:val="none" w:sz="0" w:space="0" w:color="auto" w:frame="1"/>
          <w:lang w:eastAsia="uk-UA"/>
        </w:rPr>
        <w:t>авранської</w:t>
      </w:r>
      <w:proofErr w:type="spellEnd"/>
      <w:r w:rsidRPr="001B5841">
        <w:rPr>
          <w:rFonts w:ascii="Times New Roman" w:eastAsia="Times New Roman" w:hAnsi="Times New Roman" w:cs="Times New Roman"/>
          <w:color w:val="333333"/>
          <w:sz w:val="28"/>
          <w:szCs w:val="28"/>
          <w:bdr w:val="none" w:sz="0" w:space="0" w:color="auto" w:frame="1"/>
          <w:lang w:eastAsia="uk-UA"/>
        </w:rPr>
        <w:t xml:space="preserve"> селищної ради </w:t>
      </w:r>
      <w:r w:rsidRPr="00DF09BE">
        <w:rPr>
          <w:rFonts w:ascii="Times New Roman" w:eastAsia="Times New Roman" w:hAnsi="Times New Roman" w:cs="Times New Roman"/>
          <w:color w:val="333333"/>
          <w:sz w:val="28"/>
          <w:szCs w:val="28"/>
          <w:bdr w:val="none" w:sz="0" w:space="0" w:color="auto" w:frame="1"/>
          <w:lang w:eastAsia="uk-UA"/>
        </w:rPr>
        <w:t xml:space="preserve">«Про </w:t>
      </w:r>
      <w:r>
        <w:rPr>
          <w:rFonts w:ascii="Times New Roman" w:eastAsia="Times New Roman" w:hAnsi="Times New Roman" w:cs="Times New Roman"/>
          <w:color w:val="333333"/>
          <w:sz w:val="28"/>
          <w:szCs w:val="28"/>
          <w:bdr w:val="none" w:sz="0" w:space="0" w:color="auto" w:frame="1"/>
          <w:lang w:eastAsia="uk-UA"/>
        </w:rPr>
        <w:t>встановлення ставок туристичного збору</w:t>
      </w:r>
      <w:r w:rsidRPr="00DF09BE">
        <w:rPr>
          <w:rFonts w:ascii="Times New Roman" w:eastAsia="Times New Roman" w:hAnsi="Times New Roman" w:cs="Times New Roman"/>
          <w:color w:val="333333"/>
          <w:sz w:val="28"/>
          <w:szCs w:val="28"/>
          <w:bdr w:val="none" w:sz="0" w:space="0" w:color="auto" w:frame="1"/>
          <w:lang w:eastAsia="uk-UA"/>
        </w:rPr>
        <w:t xml:space="preserve"> на 202</w:t>
      </w:r>
      <w:r w:rsidR="00204D7A">
        <w:rPr>
          <w:rFonts w:ascii="Times New Roman" w:eastAsia="Times New Roman" w:hAnsi="Times New Roman" w:cs="Times New Roman"/>
          <w:color w:val="333333"/>
          <w:sz w:val="28"/>
          <w:szCs w:val="28"/>
          <w:bdr w:val="none" w:sz="0" w:space="0" w:color="auto" w:frame="1"/>
          <w:lang w:eastAsia="uk-UA"/>
        </w:rPr>
        <w:t>2</w:t>
      </w:r>
      <w:r w:rsidRPr="00DF09BE">
        <w:rPr>
          <w:rFonts w:ascii="Times New Roman" w:eastAsia="Times New Roman" w:hAnsi="Times New Roman" w:cs="Times New Roman"/>
          <w:color w:val="333333"/>
          <w:sz w:val="28"/>
          <w:szCs w:val="28"/>
          <w:bdr w:val="none" w:sz="0" w:space="0" w:color="auto" w:frame="1"/>
          <w:lang w:eastAsia="uk-UA"/>
        </w:rPr>
        <w:t xml:space="preserve"> рік</w:t>
      </w:r>
      <w:r w:rsidR="00204D7A">
        <w:rPr>
          <w:rFonts w:ascii="Times New Roman" w:eastAsia="Times New Roman" w:hAnsi="Times New Roman" w:cs="Times New Roman"/>
          <w:color w:val="333333"/>
          <w:sz w:val="28"/>
          <w:szCs w:val="28"/>
          <w:bdr w:val="none" w:sz="0" w:space="0" w:color="auto" w:frame="1"/>
          <w:lang w:eastAsia="uk-UA"/>
        </w:rPr>
        <w:t xml:space="preserve"> на території </w:t>
      </w:r>
      <w:proofErr w:type="spellStart"/>
      <w:r w:rsidR="00204D7A">
        <w:rPr>
          <w:rFonts w:ascii="Times New Roman" w:eastAsia="Times New Roman" w:hAnsi="Times New Roman" w:cs="Times New Roman"/>
          <w:color w:val="333333"/>
          <w:sz w:val="28"/>
          <w:szCs w:val="28"/>
          <w:bdr w:val="none" w:sz="0" w:space="0" w:color="auto" w:frame="1"/>
          <w:lang w:eastAsia="uk-UA"/>
        </w:rPr>
        <w:t>Савранської</w:t>
      </w:r>
      <w:proofErr w:type="spellEnd"/>
      <w:r w:rsidR="00204D7A">
        <w:rPr>
          <w:rFonts w:ascii="Times New Roman" w:eastAsia="Times New Roman" w:hAnsi="Times New Roman" w:cs="Times New Roman"/>
          <w:color w:val="333333"/>
          <w:sz w:val="28"/>
          <w:szCs w:val="28"/>
          <w:bdr w:val="none" w:sz="0" w:space="0" w:color="auto" w:frame="1"/>
          <w:lang w:eastAsia="uk-UA"/>
        </w:rPr>
        <w:t xml:space="preserve"> </w:t>
      </w:r>
      <w:proofErr w:type="spellStart"/>
      <w:r w:rsidR="00204D7A">
        <w:rPr>
          <w:rFonts w:ascii="Times New Roman" w:eastAsia="Times New Roman" w:hAnsi="Times New Roman" w:cs="Times New Roman"/>
          <w:color w:val="333333"/>
          <w:sz w:val="28"/>
          <w:szCs w:val="28"/>
          <w:bdr w:val="none" w:sz="0" w:space="0" w:color="auto" w:frame="1"/>
          <w:lang w:eastAsia="uk-UA"/>
        </w:rPr>
        <w:t>селищно</w:t>
      </w:r>
      <w:proofErr w:type="spellEnd"/>
      <w:r w:rsidR="00204D7A">
        <w:rPr>
          <w:rFonts w:ascii="Times New Roman" w:eastAsia="Times New Roman" w:hAnsi="Times New Roman" w:cs="Times New Roman"/>
          <w:color w:val="333333"/>
          <w:sz w:val="28"/>
          <w:szCs w:val="28"/>
          <w:bdr w:val="none" w:sz="0" w:space="0" w:color="auto" w:frame="1"/>
          <w:lang w:eastAsia="uk-UA"/>
        </w:rPr>
        <w:t xml:space="preserve"> ради Одеської області</w:t>
      </w:r>
      <w:r w:rsidRPr="00DF09BE">
        <w:rPr>
          <w:rFonts w:ascii="Times New Roman" w:eastAsia="Times New Roman" w:hAnsi="Times New Roman" w:cs="Times New Roman"/>
          <w:color w:val="333333"/>
          <w:sz w:val="28"/>
          <w:szCs w:val="28"/>
          <w:bdr w:val="none" w:sz="0" w:space="0" w:color="auto" w:frame="1"/>
          <w:lang w:eastAsia="uk-UA"/>
        </w:rPr>
        <w:t>»</w:t>
      </w:r>
      <w:r w:rsidRPr="001B5841">
        <w:rPr>
          <w:rFonts w:ascii="Times New Roman" w:eastAsia="Times New Roman" w:hAnsi="Times New Roman" w:cs="Times New Roman"/>
          <w:color w:val="333333"/>
          <w:sz w:val="28"/>
          <w:szCs w:val="28"/>
          <w:bdr w:val="none" w:sz="0" w:space="0" w:color="auto" w:frame="1"/>
          <w:lang w:eastAsia="uk-UA"/>
        </w:rPr>
        <w:t> та аналіз регуляторного впливу  до нього. За результатами розгляду, встановила наступне.</w:t>
      </w:r>
    </w:p>
    <w:p w:rsidR="006D59C8" w:rsidRPr="001B5841" w:rsidRDefault="006D59C8" w:rsidP="006D59C8">
      <w:pPr>
        <w:shd w:val="clear" w:color="auto" w:fill="FFFFFF"/>
        <w:spacing w:after="0" w:line="240" w:lineRule="auto"/>
        <w:jc w:val="both"/>
        <w:rPr>
          <w:rFonts w:ascii="Times New Roman" w:eastAsia="Times New Roman" w:hAnsi="Times New Roman" w:cs="Times New Roman"/>
          <w:color w:val="333333"/>
          <w:sz w:val="21"/>
          <w:szCs w:val="21"/>
          <w:lang w:eastAsia="uk-UA"/>
        </w:rPr>
      </w:pPr>
      <w:r w:rsidRPr="001B5841">
        <w:rPr>
          <w:rFonts w:ascii="Times New Roman" w:eastAsia="Times New Roman" w:hAnsi="Times New Roman" w:cs="Times New Roman"/>
          <w:color w:val="333333"/>
          <w:sz w:val="21"/>
          <w:szCs w:val="21"/>
          <w:lang w:eastAsia="uk-UA"/>
        </w:rPr>
        <w:t> </w:t>
      </w:r>
    </w:p>
    <w:p w:rsidR="006D59C8" w:rsidRPr="001B5841" w:rsidRDefault="006D59C8" w:rsidP="006D59C8">
      <w:pPr>
        <w:shd w:val="clear" w:color="auto" w:fill="FFFFFF"/>
        <w:spacing w:after="0" w:line="240" w:lineRule="auto"/>
        <w:jc w:val="both"/>
        <w:rPr>
          <w:rFonts w:ascii="Times New Roman" w:eastAsia="Times New Roman" w:hAnsi="Times New Roman" w:cs="Times New Roman"/>
          <w:color w:val="333333"/>
          <w:sz w:val="21"/>
          <w:szCs w:val="21"/>
          <w:lang w:eastAsia="uk-UA"/>
        </w:rPr>
      </w:pPr>
      <w:r w:rsidRPr="001B5841">
        <w:rPr>
          <w:rFonts w:ascii="Times New Roman" w:eastAsia="Times New Roman" w:hAnsi="Times New Roman" w:cs="Times New Roman"/>
          <w:b/>
          <w:bCs/>
          <w:color w:val="333333"/>
          <w:sz w:val="24"/>
          <w:szCs w:val="24"/>
          <w:bdr w:val="none" w:sz="0" w:space="0" w:color="auto" w:frame="1"/>
          <w:lang w:eastAsia="uk-UA"/>
        </w:rPr>
        <w:t>         </w:t>
      </w:r>
      <w:r w:rsidRPr="001B5841">
        <w:rPr>
          <w:rFonts w:ascii="Times New Roman" w:eastAsia="Times New Roman" w:hAnsi="Times New Roman" w:cs="Times New Roman"/>
          <w:b/>
          <w:bCs/>
          <w:color w:val="333333"/>
          <w:sz w:val="28"/>
          <w:szCs w:val="28"/>
          <w:bdr w:val="none" w:sz="0" w:space="0" w:color="auto" w:frame="1"/>
          <w:lang w:eastAsia="uk-UA"/>
        </w:rPr>
        <w:t>1.Відповідність про</w:t>
      </w:r>
      <w:r>
        <w:rPr>
          <w:rFonts w:ascii="Times New Roman" w:eastAsia="Times New Roman" w:hAnsi="Times New Roman" w:cs="Times New Roman"/>
          <w:b/>
          <w:bCs/>
          <w:color w:val="333333"/>
          <w:sz w:val="28"/>
          <w:szCs w:val="28"/>
          <w:bdr w:val="none" w:sz="0" w:space="0" w:color="auto" w:frame="1"/>
          <w:lang w:eastAsia="uk-UA"/>
        </w:rPr>
        <w:t>е</w:t>
      </w:r>
      <w:r w:rsidRPr="001B5841">
        <w:rPr>
          <w:rFonts w:ascii="Times New Roman" w:eastAsia="Times New Roman" w:hAnsi="Times New Roman" w:cs="Times New Roman"/>
          <w:b/>
          <w:bCs/>
          <w:color w:val="333333"/>
          <w:sz w:val="28"/>
          <w:szCs w:val="28"/>
          <w:bdr w:val="none" w:sz="0" w:space="0" w:color="auto" w:frame="1"/>
          <w:lang w:eastAsia="uk-UA"/>
        </w:rPr>
        <w:t>кту регуляторного акта принципам державної регуляторної політики, встановленим статтею 4 Закону України «Про засади державної регуляторної політики у сфері господарської діяльності».</w:t>
      </w:r>
    </w:p>
    <w:p w:rsidR="006D59C8" w:rsidRPr="001B5841" w:rsidRDefault="006D59C8" w:rsidP="006D59C8">
      <w:pPr>
        <w:shd w:val="clear" w:color="auto" w:fill="FFFFFF"/>
        <w:spacing w:after="0" w:line="240" w:lineRule="auto"/>
        <w:jc w:val="both"/>
        <w:rPr>
          <w:rFonts w:ascii="Times New Roman" w:eastAsia="Times New Roman" w:hAnsi="Times New Roman" w:cs="Times New Roman"/>
          <w:color w:val="333333"/>
          <w:sz w:val="21"/>
          <w:szCs w:val="21"/>
          <w:lang w:eastAsia="uk-UA"/>
        </w:rPr>
      </w:pPr>
      <w:r w:rsidRPr="001B5841">
        <w:rPr>
          <w:rFonts w:ascii="Times New Roman" w:eastAsia="Times New Roman" w:hAnsi="Times New Roman" w:cs="Times New Roman"/>
          <w:color w:val="333333"/>
          <w:sz w:val="28"/>
          <w:szCs w:val="28"/>
          <w:bdr w:val="none" w:sz="0" w:space="0" w:color="auto" w:frame="1"/>
          <w:lang w:eastAsia="uk-UA"/>
        </w:rPr>
        <w:t>Проаналізувавши про</w:t>
      </w:r>
      <w:r>
        <w:rPr>
          <w:rFonts w:ascii="Times New Roman" w:eastAsia="Times New Roman" w:hAnsi="Times New Roman" w:cs="Times New Roman"/>
          <w:color w:val="333333"/>
          <w:sz w:val="28"/>
          <w:szCs w:val="28"/>
          <w:bdr w:val="none" w:sz="0" w:space="0" w:color="auto" w:frame="1"/>
          <w:lang w:eastAsia="uk-UA"/>
        </w:rPr>
        <w:t>е</w:t>
      </w:r>
      <w:r w:rsidRPr="001B5841">
        <w:rPr>
          <w:rFonts w:ascii="Times New Roman" w:eastAsia="Times New Roman" w:hAnsi="Times New Roman" w:cs="Times New Roman"/>
          <w:color w:val="333333"/>
          <w:sz w:val="28"/>
          <w:szCs w:val="28"/>
          <w:bdr w:val="none" w:sz="0" w:space="0" w:color="auto" w:frame="1"/>
          <w:lang w:eastAsia="uk-UA"/>
        </w:rPr>
        <w:t>кт регуляторного акта, постійна комісія визначає наступне.</w:t>
      </w:r>
    </w:p>
    <w:p w:rsidR="0024536B" w:rsidRPr="0024536B" w:rsidRDefault="006D59C8" w:rsidP="0024536B">
      <w:pPr>
        <w:shd w:val="clear" w:color="auto" w:fill="FFFFFF"/>
        <w:spacing w:after="0" w:line="240" w:lineRule="auto"/>
        <w:jc w:val="both"/>
        <w:rPr>
          <w:rFonts w:ascii="Times New Roman" w:eastAsia="Times New Roman" w:hAnsi="Times New Roman" w:cs="Times New Roman"/>
          <w:color w:val="333333"/>
          <w:sz w:val="28"/>
          <w:szCs w:val="28"/>
          <w:bdr w:val="none" w:sz="0" w:space="0" w:color="auto" w:frame="1"/>
          <w:lang w:eastAsia="uk-UA"/>
        </w:rPr>
      </w:pPr>
      <w:r w:rsidRPr="001B5841">
        <w:rPr>
          <w:rFonts w:ascii="Times New Roman" w:eastAsia="Times New Roman" w:hAnsi="Times New Roman" w:cs="Times New Roman"/>
          <w:color w:val="333333"/>
          <w:sz w:val="28"/>
          <w:szCs w:val="28"/>
          <w:bdr w:val="none" w:sz="0" w:space="0" w:color="auto" w:frame="1"/>
          <w:lang w:eastAsia="uk-UA"/>
        </w:rPr>
        <w:t>         В цілому при підготовці про</w:t>
      </w:r>
      <w:r>
        <w:rPr>
          <w:rFonts w:ascii="Times New Roman" w:eastAsia="Times New Roman" w:hAnsi="Times New Roman" w:cs="Times New Roman"/>
          <w:color w:val="333333"/>
          <w:sz w:val="28"/>
          <w:szCs w:val="28"/>
          <w:bdr w:val="none" w:sz="0" w:space="0" w:color="auto" w:frame="1"/>
          <w:lang w:eastAsia="uk-UA"/>
        </w:rPr>
        <w:t>е</w:t>
      </w:r>
      <w:r w:rsidRPr="001B5841">
        <w:rPr>
          <w:rFonts w:ascii="Times New Roman" w:eastAsia="Times New Roman" w:hAnsi="Times New Roman" w:cs="Times New Roman"/>
          <w:color w:val="333333"/>
          <w:sz w:val="28"/>
          <w:szCs w:val="28"/>
          <w:bdr w:val="none" w:sz="0" w:space="0" w:color="auto" w:frame="1"/>
          <w:lang w:eastAsia="uk-UA"/>
        </w:rPr>
        <w:t>кту регуляторного акту витримана послідовність регуляторної діяльності: про</w:t>
      </w:r>
      <w:r>
        <w:rPr>
          <w:rFonts w:ascii="Times New Roman" w:eastAsia="Times New Roman" w:hAnsi="Times New Roman" w:cs="Times New Roman"/>
          <w:color w:val="333333"/>
          <w:sz w:val="28"/>
          <w:szCs w:val="28"/>
          <w:bdr w:val="none" w:sz="0" w:space="0" w:color="auto" w:frame="1"/>
          <w:lang w:eastAsia="uk-UA"/>
        </w:rPr>
        <w:t>е</w:t>
      </w:r>
      <w:r w:rsidRPr="001B5841">
        <w:rPr>
          <w:rFonts w:ascii="Times New Roman" w:eastAsia="Times New Roman" w:hAnsi="Times New Roman" w:cs="Times New Roman"/>
          <w:color w:val="333333"/>
          <w:sz w:val="28"/>
          <w:szCs w:val="28"/>
          <w:bdr w:val="none" w:sz="0" w:space="0" w:color="auto" w:frame="1"/>
          <w:lang w:eastAsia="uk-UA"/>
        </w:rPr>
        <w:t>кт відповідає цілям державної регуляторної політики, а також його включено до плану діяльності з підготовки про</w:t>
      </w:r>
      <w:r>
        <w:rPr>
          <w:rFonts w:ascii="Times New Roman" w:eastAsia="Times New Roman" w:hAnsi="Times New Roman" w:cs="Times New Roman"/>
          <w:color w:val="333333"/>
          <w:sz w:val="28"/>
          <w:szCs w:val="28"/>
          <w:bdr w:val="none" w:sz="0" w:space="0" w:color="auto" w:frame="1"/>
          <w:lang w:eastAsia="uk-UA"/>
        </w:rPr>
        <w:t>е</w:t>
      </w:r>
      <w:r w:rsidRPr="001B5841">
        <w:rPr>
          <w:rFonts w:ascii="Times New Roman" w:eastAsia="Times New Roman" w:hAnsi="Times New Roman" w:cs="Times New Roman"/>
          <w:color w:val="333333"/>
          <w:sz w:val="28"/>
          <w:szCs w:val="28"/>
          <w:bdr w:val="none" w:sz="0" w:space="0" w:color="auto" w:frame="1"/>
          <w:lang w:eastAsia="uk-UA"/>
        </w:rPr>
        <w:t>ктів регуляторних актів на 202</w:t>
      </w:r>
      <w:r w:rsidR="00204D7A">
        <w:rPr>
          <w:rFonts w:ascii="Times New Roman" w:eastAsia="Times New Roman" w:hAnsi="Times New Roman" w:cs="Times New Roman"/>
          <w:color w:val="333333"/>
          <w:sz w:val="28"/>
          <w:szCs w:val="28"/>
          <w:bdr w:val="none" w:sz="0" w:space="0" w:color="auto" w:frame="1"/>
          <w:lang w:eastAsia="uk-UA"/>
        </w:rPr>
        <w:t>1</w:t>
      </w:r>
      <w:r w:rsidRPr="001B5841">
        <w:rPr>
          <w:rFonts w:ascii="Times New Roman" w:eastAsia="Times New Roman" w:hAnsi="Times New Roman" w:cs="Times New Roman"/>
          <w:color w:val="333333"/>
          <w:sz w:val="28"/>
          <w:szCs w:val="28"/>
          <w:bdr w:val="none" w:sz="0" w:space="0" w:color="auto" w:frame="1"/>
          <w:lang w:eastAsia="uk-UA"/>
        </w:rPr>
        <w:t xml:space="preserve"> рік </w:t>
      </w:r>
      <w:r w:rsidR="0024536B" w:rsidRPr="0024536B">
        <w:rPr>
          <w:rFonts w:ascii="Times New Roman" w:eastAsia="Times New Roman" w:hAnsi="Times New Roman" w:cs="Times New Roman"/>
          <w:color w:val="333333"/>
          <w:sz w:val="28"/>
          <w:szCs w:val="28"/>
          <w:bdr w:val="none" w:sz="0" w:space="0" w:color="auto" w:frame="1"/>
          <w:lang w:eastAsia="uk-UA"/>
        </w:rPr>
        <w:t xml:space="preserve">(Рішення </w:t>
      </w:r>
      <w:proofErr w:type="spellStart"/>
      <w:r w:rsidR="0024536B" w:rsidRPr="0024536B">
        <w:rPr>
          <w:rFonts w:ascii="Times New Roman" w:eastAsia="Times New Roman" w:hAnsi="Times New Roman" w:cs="Times New Roman"/>
          <w:color w:val="333333"/>
          <w:sz w:val="28"/>
          <w:szCs w:val="28"/>
          <w:bdr w:val="none" w:sz="0" w:space="0" w:color="auto" w:frame="1"/>
          <w:lang w:eastAsia="uk-UA"/>
        </w:rPr>
        <w:t>Савранської</w:t>
      </w:r>
      <w:proofErr w:type="spellEnd"/>
      <w:r w:rsidR="0024536B" w:rsidRPr="0024536B">
        <w:rPr>
          <w:rFonts w:ascii="Times New Roman" w:eastAsia="Times New Roman" w:hAnsi="Times New Roman" w:cs="Times New Roman"/>
          <w:color w:val="333333"/>
          <w:sz w:val="28"/>
          <w:szCs w:val="28"/>
          <w:bdr w:val="none" w:sz="0" w:space="0" w:color="auto" w:frame="1"/>
          <w:lang w:eastAsia="uk-UA"/>
        </w:rPr>
        <w:t xml:space="preserve"> селищної ради від 24.12</w:t>
      </w:r>
      <w:r w:rsidR="0024536B" w:rsidRPr="0024536B">
        <w:rPr>
          <w:rFonts w:ascii="Times New Roman" w:eastAsia="Times New Roman" w:hAnsi="Times New Roman" w:cs="Times New Roman"/>
          <w:sz w:val="28"/>
          <w:szCs w:val="28"/>
          <w:bdr w:val="none" w:sz="0" w:space="0" w:color="auto" w:frame="1"/>
          <w:lang w:eastAsia="uk-UA"/>
        </w:rPr>
        <w:t>.2021 № 36 -VIIІ, строк підготовки протягом 2021 року</w:t>
      </w:r>
      <w:r w:rsidR="0024536B" w:rsidRPr="0024536B">
        <w:rPr>
          <w:rFonts w:ascii="Times New Roman" w:eastAsia="Times New Roman" w:hAnsi="Times New Roman" w:cs="Times New Roman"/>
          <w:color w:val="333333"/>
          <w:sz w:val="28"/>
          <w:szCs w:val="28"/>
          <w:bdr w:val="none" w:sz="0" w:space="0" w:color="auto" w:frame="1"/>
          <w:lang w:eastAsia="uk-UA"/>
        </w:rPr>
        <w:t xml:space="preserve">), </w:t>
      </w:r>
      <w:proofErr w:type="spellStart"/>
      <w:r w:rsidR="0024536B" w:rsidRPr="0024536B">
        <w:rPr>
          <w:rFonts w:ascii="Times New Roman" w:eastAsia="Times New Roman" w:hAnsi="Times New Roman" w:cs="Times New Roman"/>
          <w:color w:val="333333"/>
          <w:sz w:val="28"/>
          <w:szCs w:val="28"/>
          <w:bdr w:val="none" w:sz="0" w:space="0" w:color="auto" w:frame="1"/>
          <w:lang w:eastAsia="uk-UA"/>
        </w:rPr>
        <w:t>оприлюднено</w:t>
      </w:r>
      <w:proofErr w:type="spellEnd"/>
      <w:r w:rsidR="0024536B" w:rsidRPr="0024536B">
        <w:rPr>
          <w:rFonts w:ascii="Times New Roman" w:eastAsia="Times New Roman" w:hAnsi="Times New Roman" w:cs="Times New Roman"/>
          <w:color w:val="333333"/>
          <w:sz w:val="28"/>
          <w:szCs w:val="28"/>
          <w:bdr w:val="none" w:sz="0" w:space="0" w:color="auto" w:frame="1"/>
          <w:lang w:eastAsia="uk-UA"/>
        </w:rPr>
        <w:t xml:space="preserve"> на офіційному </w:t>
      </w:r>
      <w:proofErr w:type="spellStart"/>
      <w:r w:rsidR="0024536B" w:rsidRPr="0024536B">
        <w:rPr>
          <w:rFonts w:ascii="Times New Roman" w:eastAsia="Times New Roman" w:hAnsi="Times New Roman" w:cs="Times New Roman"/>
          <w:color w:val="333333"/>
          <w:sz w:val="28"/>
          <w:szCs w:val="28"/>
          <w:bdr w:val="none" w:sz="0" w:space="0" w:color="auto" w:frame="1"/>
          <w:lang w:eastAsia="uk-UA"/>
        </w:rPr>
        <w:t>веб-сайті</w:t>
      </w:r>
      <w:proofErr w:type="spellEnd"/>
      <w:r w:rsidR="0024536B" w:rsidRPr="0024536B">
        <w:rPr>
          <w:rFonts w:ascii="Times New Roman" w:eastAsia="Times New Roman" w:hAnsi="Times New Roman" w:cs="Times New Roman"/>
          <w:color w:val="333333"/>
          <w:sz w:val="28"/>
          <w:szCs w:val="28"/>
          <w:bdr w:val="none" w:sz="0" w:space="0" w:color="auto" w:frame="1"/>
          <w:lang w:eastAsia="uk-UA"/>
        </w:rPr>
        <w:t xml:space="preserve"> </w:t>
      </w:r>
      <w:proofErr w:type="spellStart"/>
      <w:r w:rsidR="0024536B" w:rsidRPr="0024536B">
        <w:rPr>
          <w:rFonts w:ascii="Times New Roman" w:eastAsia="Times New Roman" w:hAnsi="Times New Roman" w:cs="Times New Roman"/>
          <w:color w:val="333333"/>
          <w:sz w:val="28"/>
          <w:szCs w:val="28"/>
          <w:bdr w:val="none" w:sz="0" w:space="0" w:color="auto" w:frame="1"/>
          <w:lang w:eastAsia="uk-UA"/>
        </w:rPr>
        <w:t>Савранської</w:t>
      </w:r>
      <w:proofErr w:type="spellEnd"/>
      <w:r w:rsidR="0024536B" w:rsidRPr="0024536B">
        <w:rPr>
          <w:rFonts w:ascii="Times New Roman" w:eastAsia="Times New Roman" w:hAnsi="Times New Roman" w:cs="Times New Roman"/>
          <w:color w:val="333333"/>
          <w:sz w:val="28"/>
          <w:szCs w:val="28"/>
          <w:bdr w:val="none" w:sz="0" w:space="0" w:color="auto" w:frame="1"/>
          <w:lang w:eastAsia="uk-UA"/>
        </w:rPr>
        <w:t xml:space="preserve"> селищної ради в мережі Інтернет (</w:t>
      </w:r>
      <w:hyperlink r:id="rId5" w:history="1">
        <w:r w:rsidR="0024536B" w:rsidRPr="0024536B">
          <w:rPr>
            <w:rFonts w:ascii="Times New Roman" w:eastAsia="Times New Roman" w:hAnsi="Times New Roman"/>
            <w:color w:val="333333"/>
            <w:sz w:val="28"/>
            <w:szCs w:val="28"/>
            <w:bdr w:val="none" w:sz="0" w:space="0" w:color="auto" w:frame="1"/>
            <w:lang w:eastAsia="uk-UA"/>
          </w:rPr>
          <w:t>www.savranrada.odessa.ua</w:t>
        </w:r>
      </w:hyperlink>
      <w:r w:rsidR="0024536B" w:rsidRPr="0024536B">
        <w:rPr>
          <w:rFonts w:ascii="Times New Roman" w:eastAsia="Times New Roman" w:hAnsi="Times New Roman" w:cs="Times New Roman"/>
          <w:color w:val="333333"/>
          <w:sz w:val="28"/>
          <w:szCs w:val="28"/>
          <w:bdr w:val="none" w:sz="0" w:space="0" w:color="auto" w:frame="1"/>
          <w:lang w:eastAsia="uk-UA"/>
        </w:rPr>
        <w:t>).</w:t>
      </w:r>
    </w:p>
    <w:p w:rsidR="0024536B" w:rsidRPr="0024536B" w:rsidRDefault="0024536B" w:rsidP="0024536B">
      <w:pPr>
        <w:shd w:val="clear" w:color="auto" w:fill="FFFFFF"/>
        <w:spacing w:after="0" w:line="240" w:lineRule="auto"/>
        <w:ind w:firstLine="708"/>
        <w:jc w:val="both"/>
        <w:rPr>
          <w:rFonts w:ascii="Times New Roman" w:eastAsia="Times New Roman" w:hAnsi="Times New Roman" w:cs="Times New Roman"/>
          <w:color w:val="333333"/>
          <w:sz w:val="21"/>
          <w:szCs w:val="21"/>
          <w:lang w:eastAsia="uk-UA"/>
        </w:rPr>
      </w:pPr>
      <w:r w:rsidRPr="0024536B">
        <w:rPr>
          <w:rFonts w:ascii="Times New Roman" w:eastAsia="Times New Roman" w:hAnsi="Times New Roman" w:cs="Times New Roman"/>
          <w:color w:val="333333"/>
          <w:sz w:val="28"/>
          <w:szCs w:val="28"/>
          <w:bdr w:val="none" w:sz="0" w:space="0" w:color="auto" w:frame="1"/>
          <w:lang w:eastAsia="uk-UA"/>
        </w:rPr>
        <w:t>Відповідно до графіка проведення робіт з регуляторної процедури:</w:t>
      </w:r>
    </w:p>
    <w:p w:rsidR="0024536B" w:rsidRPr="0024536B" w:rsidRDefault="0024536B" w:rsidP="0024536B">
      <w:pPr>
        <w:shd w:val="clear" w:color="auto" w:fill="FFFFFF"/>
        <w:spacing w:after="0" w:line="240" w:lineRule="auto"/>
        <w:jc w:val="both"/>
        <w:rPr>
          <w:rFonts w:ascii="Times New Roman" w:eastAsia="Times New Roman" w:hAnsi="Times New Roman" w:cs="Times New Roman"/>
          <w:color w:val="333333"/>
          <w:sz w:val="28"/>
          <w:szCs w:val="28"/>
          <w:bdr w:val="none" w:sz="0" w:space="0" w:color="auto" w:frame="1"/>
          <w:lang w:eastAsia="uk-UA"/>
        </w:rPr>
      </w:pPr>
      <w:r w:rsidRPr="0024536B">
        <w:rPr>
          <w:rFonts w:ascii="Times New Roman" w:eastAsia="Times New Roman" w:hAnsi="Times New Roman" w:cs="Times New Roman"/>
          <w:sz w:val="28"/>
          <w:szCs w:val="28"/>
          <w:bdr w:val="none" w:sz="0" w:space="0" w:color="auto" w:frame="1"/>
          <w:lang w:eastAsia="uk-UA"/>
        </w:rPr>
        <w:t>- 20.04</w:t>
      </w:r>
      <w:r w:rsidRPr="0024536B">
        <w:rPr>
          <w:rFonts w:ascii="Times New Roman" w:eastAsia="Times New Roman" w:hAnsi="Times New Roman" w:cs="Times New Roman"/>
          <w:sz w:val="28"/>
          <w:szCs w:val="28"/>
          <w:u w:val="single"/>
          <w:bdr w:val="none" w:sz="0" w:space="0" w:color="auto" w:frame="1"/>
          <w:lang w:eastAsia="uk-UA"/>
        </w:rPr>
        <w:t>.2021 </w:t>
      </w:r>
      <w:r w:rsidRPr="0024536B">
        <w:rPr>
          <w:rFonts w:ascii="Times New Roman" w:eastAsia="Times New Roman" w:hAnsi="Times New Roman" w:cs="Times New Roman"/>
          <w:sz w:val="28"/>
          <w:szCs w:val="28"/>
          <w:bdr w:val="none" w:sz="0" w:space="0" w:color="auto" w:frame="1"/>
          <w:lang w:eastAsia="uk-UA"/>
        </w:rPr>
        <w:t>року</w:t>
      </w:r>
      <w:r w:rsidRPr="0024536B">
        <w:rPr>
          <w:rFonts w:ascii="Times New Roman" w:eastAsia="Times New Roman" w:hAnsi="Times New Roman" w:cs="Times New Roman"/>
          <w:color w:val="333333"/>
          <w:sz w:val="28"/>
          <w:szCs w:val="28"/>
          <w:bdr w:val="none" w:sz="0" w:space="0" w:color="auto" w:frame="1"/>
          <w:lang w:eastAsia="uk-UA"/>
        </w:rPr>
        <w:t> </w:t>
      </w:r>
      <w:r w:rsidRPr="0024536B">
        <w:rPr>
          <w:rFonts w:ascii="Times New Roman" w:eastAsia="Times New Roman" w:hAnsi="Times New Roman" w:cs="Times New Roman"/>
          <w:color w:val="000000"/>
          <w:sz w:val="28"/>
          <w:szCs w:val="28"/>
          <w:bdr w:val="none" w:sz="0" w:space="0" w:color="auto" w:frame="1"/>
          <w:lang w:eastAsia="uk-UA"/>
        </w:rPr>
        <w:t xml:space="preserve">розміщено повідомлення про оприлюднення </w:t>
      </w:r>
      <w:proofErr w:type="spellStart"/>
      <w:r w:rsidRPr="0024536B">
        <w:rPr>
          <w:rFonts w:ascii="Times New Roman" w:eastAsia="Times New Roman" w:hAnsi="Times New Roman" w:cs="Times New Roman"/>
          <w:color w:val="000000"/>
          <w:sz w:val="28"/>
          <w:szCs w:val="28"/>
          <w:bdr w:val="none" w:sz="0" w:space="0" w:color="auto" w:frame="1"/>
          <w:lang w:eastAsia="uk-UA"/>
        </w:rPr>
        <w:t>проєкту</w:t>
      </w:r>
      <w:proofErr w:type="spellEnd"/>
      <w:r w:rsidRPr="0024536B">
        <w:rPr>
          <w:rFonts w:ascii="Times New Roman" w:eastAsia="Times New Roman" w:hAnsi="Times New Roman" w:cs="Times New Roman"/>
          <w:color w:val="000000"/>
          <w:sz w:val="28"/>
          <w:szCs w:val="28"/>
          <w:bdr w:val="none" w:sz="0" w:space="0" w:color="auto" w:frame="1"/>
          <w:lang w:eastAsia="uk-UA"/>
        </w:rPr>
        <w:t xml:space="preserve"> регуляторного акта </w:t>
      </w:r>
      <w:r w:rsidRPr="0024536B">
        <w:rPr>
          <w:rFonts w:ascii="Times New Roman" w:eastAsia="Times New Roman" w:hAnsi="Times New Roman" w:cs="Times New Roman"/>
          <w:color w:val="333333"/>
          <w:sz w:val="28"/>
          <w:szCs w:val="28"/>
          <w:bdr w:val="none" w:sz="0" w:space="0" w:color="auto" w:frame="1"/>
          <w:lang w:eastAsia="uk-UA"/>
        </w:rPr>
        <w:t xml:space="preserve">на офіційному </w:t>
      </w:r>
      <w:proofErr w:type="spellStart"/>
      <w:r w:rsidRPr="0024536B">
        <w:rPr>
          <w:rFonts w:ascii="Times New Roman" w:eastAsia="Times New Roman" w:hAnsi="Times New Roman" w:cs="Times New Roman"/>
          <w:color w:val="333333"/>
          <w:sz w:val="28"/>
          <w:szCs w:val="28"/>
          <w:bdr w:val="none" w:sz="0" w:space="0" w:color="auto" w:frame="1"/>
          <w:lang w:eastAsia="uk-UA"/>
        </w:rPr>
        <w:t>веб-сайті</w:t>
      </w:r>
      <w:proofErr w:type="spellEnd"/>
      <w:r w:rsidRPr="0024536B">
        <w:rPr>
          <w:rFonts w:ascii="Times New Roman" w:eastAsia="Times New Roman" w:hAnsi="Times New Roman" w:cs="Times New Roman"/>
          <w:color w:val="333333"/>
          <w:sz w:val="28"/>
          <w:szCs w:val="28"/>
          <w:bdr w:val="none" w:sz="0" w:space="0" w:color="auto" w:frame="1"/>
          <w:lang w:eastAsia="uk-UA"/>
        </w:rPr>
        <w:t xml:space="preserve"> </w:t>
      </w:r>
      <w:proofErr w:type="spellStart"/>
      <w:r w:rsidRPr="0024536B">
        <w:rPr>
          <w:rFonts w:ascii="Times New Roman" w:eastAsia="Times New Roman" w:hAnsi="Times New Roman" w:cs="Times New Roman"/>
          <w:color w:val="333333"/>
          <w:sz w:val="28"/>
          <w:szCs w:val="28"/>
          <w:bdr w:val="none" w:sz="0" w:space="0" w:color="auto" w:frame="1"/>
          <w:lang w:eastAsia="uk-UA"/>
        </w:rPr>
        <w:t>Савранської</w:t>
      </w:r>
      <w:proofErr w:type="spellEnd"/>
      <w:r w:rsidRPr="0024536B">
        <w:rPr>
          <w:rFonts w:ascii="Times New Roman" w:eastAsia="Times New Roman" w:hAnsi="Times New Roman" w:cs="Times New Roman"/>
          <w:color w:val="333333"/>
          <w:sz w:val="28"/>
          <w:szCs w:val="28"/>
          <w:bdr w:val="none" w:sz="0" w:space="0" w:color="auto" w:frame="1"/>
          <w:lang w:eastAsia="uk-UA"/>
        </w:rPr>
        <w:t xml:space="preserve"> селищної ради в мережі Інтернет (</w:t>
      </w:r>
      <w:hyperlink r:id="rId6" w:history="1">
        <w:r w:rsidRPr="0024536B">
          <w:rPr>
            <w:rFonts w:ascii="Times New Roman" w:eastAsia="Times New Roman" w:hAnsi="Times New Roman"/>
            <w:color w:val="333333"/>
            <w:sz w:val="28"/>
            <w:szCs w:val="28"/>
            <w:bdr w:val="none" w:sz="0" w:space="0" w:color="auto" w:frame="1"/>
            <w:lang w:eastAsia="uk-UA"/>
          </w:rPr>
          <w:t>www.savranrada.odessa.ua</w:t>
        </w:r>
      </w:hyperlink>
      <w:r w:rsidRPr="0024536B">
        <w:rPr>
          <w:rFonts w:ascii="Times New Roman" w:eastAsia="Times New Roman" w:hAnsi="Times New Roman" w:cs="Times New Roman"/>
          <w:color w:val="333333"/>
          <w:sz w:val="28"/>
          <w:szCs w:val="28"/>
          <w:bdr w:val="none" w:sz="0" w:space="0" w:color="auto" w:frame="1"/>
          <w:lang w:eastAsia="uk-UA"/>
        </w:rPr>
        <w:t>).</w:t>
      </w:r>
    </w:p>
    <w:p w:rsidR="006D59C8" w:rsidRPr="001B5841" w:rsidRDefault="0024536B" w:rsidP="0024536B">
      <w:pPr>
        <w:shd w:val="clear" w:color="auto" w:fill="FFFFFF"/>
        <w:spacing w:after="0" w:line="240" w:lineRule="auto"/>
        <w:jc w:val="both"/>
        <w:rPr>
          <w:rFonts w:ascii="Times New Roman" w:eastAsia="Times New Roman" w:hAnsi="Times New Roman" w:cs="Times New Roman"/>
          <w:color w:val="333333"/>
          <w:sz w:val="21"/>
          <w:szCs w:val="21"/>
          <w:lang w:eastAsia="uk-UA"/>
        </w:rPr>
      </w:pPr>
      <w:r w:rsidRPr="00204D7A">
        <w:rPr>
          <w:rFonts w:ascii="Times New Roman" w:eastAsia="Times New Roman" w:hAnsi="Times New Roman" w:cs="Times New Roman"/>
          <w:color w:val="333333"/>
          <w:sz w:val="28"/>
          <w:szCs w:val="28"/>
          <w:highlight w:val="yellow"/>
          <w:bdr w:val="none" w:sz="0" w:space="0" w:color="auto" w:frame="1"/>
          <w:lang w:eastAsia="uk-UA"/>
        </w:rPr>
        <w:t xml:space="preserve"> </w:t>
      </w:r>
    </w:p>
    <w:p w:rsidR="006D59C8" w:rsidRPr="001B5841" w:rsidRDefault="006D59C8" w:rsidP="006D59C8">
      <w:pPr>
        <w:shd w:val="clear" w:color="auto" w:fill="FFFFFF"/>
        <w:spacing w:after="0" w:line="240" w:lineRule="auto"/>
        <w:ind w:firstLine="708"/>
        <w:jc w:val="both"/>
        <w:rPr>
          <w:rFonts w:ascii="Times New Roman" w:eastAsia="Times New Roman" w:hAnsi="Times New Roman" w:cs="Times New Roman"/>
          <w:color w:val="333333"/>
          <w:sz w:val="21"/>
          <w:szCs w:val="21"/>
          <w:lang w:eastAsia="uk-UA"/>
        </w:rPr>
      </w:pPr>
      <w:r w:rsidRPr="001B5841">
        <w:rPr>
          <w:rFonts w:ascii="Times New Roman" w:eastAsia="Times New Roman" w:hAnsi="Times New Roman" w:cs="Times New Roman"/>
          <w:color w:val="000000"/>
          <w:sz w:val="28"/>
          <w:szCs w:val="28"/>
          <w:bdr w:val="none" w:sz="0" w:space="0" w:color="auto" w:frame="1"/>
          <w:lang w:eastAsia="uk-UA"/>
        </w:rPr>
        <w:t>Механізм вирішення </w:t>
      </w:r>
      <w:r w:rsidRPr="001B5841">
        <w:rPr>
          <w:rFonts w:ascii="Times New Roman" w:eastAsia="Times New Roman" w:hAnsi="Times New Roman" w:cs="Times New Roman"/>
          <w:color w:val="333333"/>
          <w:sz w:val="28"/>
          <w:szCs w:val="28"/>
          <w:bdr w:val="none" w:sz="0" w:space="0" w:color="auto" w:frame="1"/>
          <w:lang w:eastAsia="uk-UA"/>
        </w:rPr>
        <w:t>проблеми, запропонований у про</w:t>
      </w:r>
      <w:r>
        <w:rPr>
          <w:rFonts w:ascii="Times New Roman" w:eastAsia="Times New Roman" w:hAnsi="Times New Roman" w:cs="Times New Roman"/>
          <w:color w:val="333333"/>
          <w:sz w:val="28"/>
          <w:szCs w:val="28"/>
          <w:bdr w:val="none" w:sz="0" w:space="0" w:color="auto" w:frame="1"/>
          <w:lang w:eastAsia="uk-UA"/>
        </w:rPr>
        <w:t>е</w:t>
      </w:r>
      <w:r w:rsidRPr="001B5841">
        <w:rPr>
          <w:rFonts w:ascii="Times New Roman" w:eastAsia="Times New Roman" w:hAnsi="Times New Roman" w:cs="Times New Roman"/>
          <w:color w:val="333333"/>
          <w:sz w:val="28"/>
          <w:szCs w:val="28"/>
          <w:bdr w:val="none" w:sz="0" w:space="0" w:color="auto" w:frame="1"/>
          <w:lang w:eastAsia="uk-UA"/>
        </w:rPr>
        <w:t>кті відповідає потребам з урахуванням усіх прийнятних альтернатив.</w:t>
      </w:r>
    </w:p>
    <w:p w:rsidR="006D59C8" w:rsidRPr="001B5841" w:rsidRDefault="006D59C8" w:rsidP="006D59C8">
      <w:pPr>
        <w:shd w:val="clear" w:color="auto" w:fill="FFFFFF"/>
        <w:spacing w:after="0" w:line="240" w:lineRule="auto"/>
        <w:jc w:val="both"/>
        <w:rPr>
          <w:rFonts w:ascii="Times New Roman" w:eastAsia="Times New Roman" w:hAnsi="Times New Roman" w:cs="Times New Roman"/>
          <w:color w:val="333333"/>
          <w:sz w:val="21"/>
          <w:szCs w:val="21"/>
          <w:lang w:eastAsia="uk-UA"/>
        </w:rPr>
      </w:pPr>
      <w:r w:rsidRPr="001B5841">
        <w:rPr>
          <w:rFonts w:ascii="Times New Roman" w:eastAsia="Times New Roman" w:hAnsi="Times New Roman" w:cs="Times New Roman"/>
          <w:color w:val="333333"/>
          <w:sz w:val="28"/>
          <w:szCs w:val="28"/>
          <w:bdr w:val="none" w:sz="0" w:space="0" w:color="auto" w:frame="1"/>
          <w:lang w:eastAsia="uk-UA"/>
        </w:rPr>
        <w:t>Крім того, про</w:t>
      </w:r>
      <w:r>
        <w:rPr>
          <w:rFonts w:ascii="Times New Roman" w:eastAsia="Times New Roman" w:hAnsi="Times New Roman" w:cs="Times New Roman"/>
          <w:color w:val="333333"/>
          <w:sz w:val="28"/>
          <w:szCs w:val="28"/>
          <w:bdr w:val="none" w:sz="0" w:space="0" w:color="auto" w:frame="1"/>
          <w:lang w:eastAsia="uk-UA"/>
        </w:rPr>
        <w:t>е</w:t>
      </w:r>
      <w:r w:rsidRPr="001B5841">
        <w:rPr>
          <w:rFonts w:ascii="Times New Roman" w:eastAsia="Times New Roman" w:hAnsi="Times New Roman" w:cs="Times New Roman"/>
          <w:color w:val="333333"/>
          <w:sz w:val="28"/>
          <w:szCs w:val="28"/>
          <w:bdr w:val="none" w:sz="0" w:space="0" w:color="auto" w:frame="1"/>
          <w:lang w:eastAsia="uk-UA"/>
        </w:rPr>
        <w:t>кт передбачає забезпечення досягнення внаслідок дії регуляторного акта максимально можливих позитивних результатів за рахунок мінімально необхідних витрат ресурсів та балансу інтересів суб’єктів господарювання, громадян та держави.</w:t>
      </w:r>
    </w:p>
    <w:p w:rsidR="006D59C8" w:rsidRPr="001B5841" w:rsidRDefault="006D59C8" w:rsidP="006D59C8">
      <w:pPr>
        <w:shd w:val="clear" w:color="auto" w:fill="FFFFFF"/>
        <w:spacing w:after="0" w:line="240" w:lineRule="auto"/>
        <w:jc w:val="both"/>
        <w:rPr>
          <w:rFonts w:ascii="Times New Roman" w:eastAsia="Times New Roman" w:hAnsi="Times New Roman" w:cs="Times New Roman"/>
          <w:color w:val="333333"/>
          <w:sz w:val="21"/>
          <w:szCs w:val="21"/>
          <w:lang w:eastAsia="uk-UA"/>
        </w:rPr>
      </w:pPr>
      <w:r w:rsidRPr="001B5841">
        <w:rPr>
          <w:rFonts w:ascii="Times New Roman" w:eastAsia="Times New Roman" w:hAnsi="Times New Roman" w:cs="Times New Roman"/>
          <w:color w:val="333333"/>
          <w:sz w:val="28"/>
          <w:szCs w:val="28"/>
          <w:bdr w:val="none" w:sz="0" w:space="0" w:color="auto" w:frame="1"/>
          <w:lang w:eastAsia="uk-UA"/>
        </w:rPr>
        <w:t>Таким чином, про</w:t>
      </w:r>
      <w:r>
        <w:rPr>
          <w:rFonts w:ascii="Times New Roman" w:eastAsia="Times New Roman" w:hAnsi="Times New Roman" w:cs="Times New Roman"/>
          <w:color w:val="333333"/>
          <w:sz w:val="28"/>
          <w:szCs w:val="28"/>
          <w:bdr w:val="none" w:sz="0" w:space="0" w:color="auto" w:frame="1"/>
          <w:lang w:eastAsia="uk-UA"/>
        </w:rPr>
        <w:t>е</w:t>
      </w:r>
      <w:r w:rsidRPr="001B5841">
        <w:rPr>
          <w:rFonts w:ascii="Times New Roman" w:eastAsia="Times New Roman" w:hAnsi="Times New Roman" w:cs="Times New Roman"/>
          <w:color w:val="333333"/>
          <w:sz w:val="28"/>
          <w:szCs w:val="28"/>
          <w:bdr w:val="none" w:sz="0" w:space="0" w:color="auto" w:frame="1"/>
          <w:lang w:eastAsia="uk-UA"/>
        </w:rPr>
        <w:t>кт регуляторного акта – про</w:t>
      </w:r>
      <w:r>
        <w:rPr>
          <w:rFonts w:ascii="Times New Roman" w:eastAsia="Times New Roman" w:hAnsi="Times New Roman" w:cs="Times New Roman"/>
          <w:color w:val="333333"/>
          <w:sz w:val="28"/>
          <w:szCs w:val="28"/>
          <w:bdr w:val="none" w:sz="0" w:space="0" w:color="auto" w:frame="1"/>
          <w:lang w:eastAsia="uk-UA"/>
        </w:rPr>
        <w:t>е</w:t>
      </w:r>
      <w:r w:rsidRPr="001B5841">
        <w:rPr>
          <w:rFonts w:ascii="Times New Roman" w:eastAsia="Times New Roman" w:hAnsi="Times New Roman" w:cs="Times New Roman"/>
          <w:color w:val="333333"/>
          <w:sz w:val="28"/>
          <w:szCs w:val="28"/>
          <w:bdr w:val="none" w:sz="0" w:space="0" w:color="auto" w:frame="1"/>
          <w:lang w:eastAsia="uk-UA"/>
        </w:rPr>
        <w:t>кт рішення селищної ради </w:t>
      </w:r>
      <w:r w:rsidRPr="00DF09BE">
        <w:rPr>
          <w:rFonts w:ascii="Times New Roman" w:eastAsia="Times New Roman" w:hAnsi="Times New Roman" w:cs="Times New Roman"/>
          <w:color w:val="333333"/>
          <w:sz w:val="28"/>
          <w:szCs w:val="28"/>
          <w:bdr w:val="none" w:sz="0" w:space="0" w:color="auto" w:frame="1"/>
          <w:lang w:eastAsia="uk-UA"/>
        </w:rPr>
        <w:t xml:space="preserve">«Про </w:t>
      </w:r>
      <w:r>
        <w:rPr>
          <w:rFonts w:ascii="Times New Roman" w:eastAsia="Times New Roman" w:hAnsi="Times New Roman" w:cs="Times New Roman"/>
          <w:color w:val="333333"/>
          <w:sz w:val="28"/>
          <w:szCs w:val="28"/>
          <w:bdr w:val="none" w:sz="0" w:space="0" w:color="auto" w:frame="1"/>
          <w:lang w:eastAsia="uk-UA"/>
        </w:rPr>
        <w:t>встановлення ставок туристичного збору</w:t>
      </w:r>
      <w:r w:rsidRPr="00DF09BE">
        <w:rPr>
          <w:rFonts w:ascii="Times New Roman" w:eastAsia="Times New Roman" w:hAnsi="Times New Roman" w:cs="Times New Roman"/>
          <w:color w:val="333333"/>
          <w:sz w:val="28"/>
          <w:szCs w:val="28"/>
          <w:bdr w:val="none" w:sz="0" w:space="0" w:color="auto" w:frame="1"/>
          <w:lang w:eastAsia="uk-UA"/>
        </w:rPr>
        <w:t xml:space="preserve"> </w:t>
      </w:r>
      <w:r w:rsidR="00204D7A" w:rsidRPr="00DF09BE">
        <w:rPr>
          <w:rFonts w:ascii="Times New Roman" w:eastAsia="Times New Roman" w:hAnsi="Times New Roman" w:cs="Times New Roman"/>
          <w:color w:val="333333"/>
          <w:sz w:val="28"/>
          <w:szCs w:val="28"/>
          <w:bdr w:val="none" w:sz="0" w:space="0" w:color="auto" w:frame="1"/>
          <w:lang w:eastAsia="uk-UA"/>
        </w:rPr>
        <w:t>на 202</w:t>
      </w:r>
      <w:r w:rsidR="00204D7A">
        <w:rPr>
          <w:rFonts w:ascii="Times New Roman" w:eastAsia="Times New Roman" w:hAnsi="Times New Roman" w:cs="Times New Roman"/>
          <w:color w:val="333333"/>
          <w:sz w:val="28"/>
          <w:szCs w:val="28"/>
          <w:bdr w:val="none" w:sz="0" w:space="0" w:color="auto" w:frame="1"/>
          <w:lang w:eastAsia="uk-UA"/>
        </w:rPr>
        <w:t>2</w:t>
      </w:r>
      <w:r w:rsidR="00204D7A" w:rsidRPr="00DF09BE">
        <w:rPr>
          <w:rFonts w:ascii="Times New Roman" w:eastAsia="Times New Roman" w:hAnsi="Times New Roman" w:cs="Times New Roman"/>
          <w:color w:val="333333"/>
          <w:sz w:val="28"/>
          <w:szCs w:val="28"/>
          <w:bdr w:val="none" w:sz="0" w:space="0" w:color="auto" w:frame="1"/>
          <w:lang w:eastAsia="uk-UA"/>
        </w:rPr>
        <w:t xml:space="preserve"> рік</w:t>
      </w:r>
      <w:r w:rsidR="00204D7A">
        <w:rPr>
          <w:rFonts w:ascii="Times New Roman" w:eastAsia="Times New Roman" w:hAnsi="Times New Roman" w:cs="Times New Roman"/>
          <w:color w:val="333333"/>
          <w:sz w:val="28"/>
          <w:szCs w:val="28"/>
          <w:bdr w:val="none" w:sz="0" w:space="0" w:color="auto" w:frame="1"/>
          <w:lang w:eastAsia="uk-UA"/>
        </w:rPr>
        <w:t xml:space="preserve"> на території </w:t>
      </w:r>
      <w:proofErr w:type="spellStart"/>
      <w:r w:rsidR="00204D7A">
        <w:rPr>
          <w:rFonts w:ascii="Times New Roman" w:eastAsia="Times New Roman" w:hAnsi="Times New Roman" w:cs="Times New Roman"/>
          <w:color w:val="333333"/>
          <w:sz w:val="28"/>
          <w:szCs w:val="28"/>
          <w:bdr w:val="none" w:sz="0" w:space="0" w:color="auto" w:frame="1"/>
          <w:lang w:eastAsia="uk-UA"/>
        </w:rPr>
        <w:t>Савранської</w:t>
      </w:r>
      <w:proofErr w:type="spellEnd"/>
      <w:r w:rsidR="00204D7A">
        <w:rPr>
          <w:rFonts w:ascii="Times New Roman" w:eastAsia="Times New Roman" w:hAnsi="Times New Roman" w:cs="Times New Roman"/>
          <w:color w:val="333333"/>
          <w:sz w:val="28"/>
          <w:szCs w:val="28"/>
          <w:bdr w:val="none" w:sz="0" w:space="0" w:color="auto" w:frame="1"/>
          <w:lang w:eastAsia="uk-UA"/>
        </w:rPr>
        <w:t xml:space="preserve"> </w:t>
      </w:r>
      <w:proofErr w:type="spellStart"/>
      <w:r w:rsidR="00204D7A">
        <w:rPr>
          <w:rFonts w:ascii="Times New Roman" w:eastAsia="Times New Roman" w:hAnsi="Times New Roman" w:cs="Times New Roman"/>
          <w:color w:val="333333"/>
          <w:sz w:val="28"/>
          <w:szCs w:val="28"/>
          <w:bdr w:val="none" w:sz="0" w:space="0" w:color="auto" w:frame="1"/>
          <w:lang w:eastAsia="uk-UA"/>
        </w:rPr>
        <w:t>селищно</w:t>
      </w:r>
      <w:proofErr w:type="spellEnd"/>
      <w:r w:rsidR="00204D7A">
        <w:rPr>
          <w:rFonts w:ascii="Times New Roman" w:eastAsia="Times New Roman" w:hAnsi="Times New Roman" w:cs="Times New Roman"/>
          <w:color w:val="333333"/>
          <w:sz w:val="28"/>
          <w:szCs w:val="28"/>
          <w:bdr w:val="none" w:sz="0" w:space="0" w:color="auto" w:frame="1"/>
          <w:lang w:eastAsia="uk-UA"/>
        </w:rPr>
        <w:t xml:space="preserve"> ради Одеської області</w:t>
      </w:r>
      <w:r w:rsidR="00204D7A" w:rsidRPr="00DF09BE">
        <w:rPr>
          <w:rFonts w:ascii="Times New Roman" w:eastAsia="Times New Roman" w:hAnsi="Times New Roman" w:cs="Times New Roman"/>
          <w:color w:val="333333"/>
          <w:sz w:val="28"/>
          <w:szCs w:val="28"/>
          <w:bdr w:val="none" w:sz="0" w:space="0" w:color="auto" w:frame="1"/>
          <w:lang w:eastAsia="uk-UA"/>
        </w:rPr>
        <w:t>»</w:t>
      </w:r>
      <w:r w:rsidR="00204D7A" w:rsidRPr="001B5841">
        <w:rPr>
          <w:rFonts w:ascii="Times New Roman" w:eastAsia="Times New Roman" w:hAnsi="Times New Roman" w:cs="Times New Roman"/>
          <w:color w:val="333333"/>
          <w:sz w:val="28"/>
          <w:szCs w:val="28"/>
          <w:bdr w:val="none" w:sz="0" w:space="0" w:color="auto" w:frame="1"/>
          <w:lang w:eastAsia="uk-UA"/>
        </w:rPr>
        <w:t> </w:t>
      </w:r>
      <w:r w:rsidRPr="001B5841">
        <w:rPr>
          <w:rFonts w:ascii="Times New Roman" w:eastAsia="Times New Roman" w:hAnsi="Times New Roman" w:cs="Times New Roman"/>
          <w:color w:val="333333"/>
          <w:sz w:val="28"/>
          <w:szCs w:val="28"/>
          <w:bdr w:val="none" w:sz="0" w:space="0" w:color="auto" w:frame="1"/>
          <w:lang w:eastAsia="uk-UA"/>
        </w:rPr>
        <w:t xml:space="preserve"> відповідає усім принципам державної регуляторної політики встановленим статтею 4 Закону України «Про засади державної регуляторної політики у сфері господарської діяльності», а саме: </w:t>
      </w:r>
      <w:r w:rsidRPr="001B5841">
        <w:rPr>
          <w:rFonts w:ascii="Times New Roman" w:eastAsia="Times New Roman" w:hAnsi="Times New Roman" w:cs="Times New Roman"/>
          <w:color w:val="333333"/>
          <w:sz w:val="28"/>
          <w:szCs w:val="28"/>
          <w:bdr w:val="none" w:sz="0" w:space="0" w:color="auto" w:frame="1"/>
          <w:lang w:eastAsia="uk-UA"/>
        </w:rPr>
        <w:lastRenderedPageBreak/>
        <w:t>доцільність, адекватність, ефективність, збалансованість, передбачуваність, прозорість та врахування громадської думки.</w:t>
      </w:r>
    </w:p>
    <w:p w:rsidR="006D59C8" w:rsidRDefault="006D59C8" w:rsidP="006D59C8">
      <w:pPr>
        <w:shd w:val="clear" w:color="auto" w:fill="FFFFFF"/>
        <w:spacing w:after="0" w:line="240" w:lineRule="auto"/>
        <w:ind w:firstLine="708"/>
        <w:jc w:val="both"/>
        <w:rPr>
          <w:rFonts w:ascii="Times New Roman" w:eastAsia="Times New Roman" w:hAnsi="Times New Roman" w:cs="Times New Roman"/>
          <w:b/>
          <w:bCs/>
          <w:color w:val="333333"/>
          <w:spacing w:val="-4"/>
          <w:sz w:val="28"/>
          <w:szCs w:val="28"/>
          <w:bdr w:val="none" w:sz="0" w:space="0" w:color="auto" w:frame="1"/>
          <w:lang w:eastAsia="uk-UA"/>
        </w:rPr>
      </w:pPr>
    </w:p>
    <w:p w:rsidR="006D59C8" w:rsidRPr="001B5841" w:rsidRDefault="006D59C8" w:rsidP="006D59C8">
      <w:pPr>
        <w:shd w:val="clear" w:color="auto" w:fill="FFFFFF"/>
        <w:spacing w:after="0" w:line="240" w:lineRule="auto"/>
        <w:ind w:firstLine="708"/>
        <w:jc w:val="both"/>
        <w:rPr>
          <w:rFonts w:ascii="Times New Roman" w:eastAsia="Times New Roman" w:hAnsi="Times New Roman" w:cs="Times New Roman"/>
          <w:color w:val="333333"/>
          <w:sz w:val="21"/>
          <w:szCs w:val="21"/>
          <w:lang w:eastAsia="uk-UA"/>
        </w:rPr>
      </w:pPr>
      <w:r w:rsidRPr="001B5841">
        <w:rPr>
          <w:rFonts w:ascii="Times New Roman" w:eastAsia="Times New Roman" w:hAnsi="Times New Roman" w:cs="Times New Roman"/>
          <w:b/>
          <w:bCs/>
          <w:color w:val="333333"/>
          <w:spacing w:val="-4"/>
          <w:sz w:val="28"/>
          <w:szCs w:val="28"/>
          <w:bdr w:val="none" w:sz="0" w:space="0" w:color="auto" w:frame="1"/>
          <w:lang w:eastAsia="uk-UA"/>
        </w:rPr>
        <w:t>2. Відповідність про</w:t>
      </w:r>
      <w:r>
        <w:rPr>
          <w:rFonts w:ascii="Times New Roman" w:eastAsia="Times New Roman" w:hAnsi="Times New Roman" w:cs="Times New Roman"/>
          <w:b/>
          <w:bCs/>
          <w:color w:val="333333"/>
          <w:spacing w:val="-4"/>
          <w:sz w:val="28"/>
          <w:szCs w:val="28"/>
          <w:bdr w:val="none" w:sz="0" w:space="0" w:color="auto" w:frame="1"/>
          <w:lang w:eastAsia="uk-UA"/>
        </w:rPr>
        <w:t>е</w:t>
      </w:r>
      <w:r w:rsidRPr="001B5841">
        <w:rPr>
          <w:rFonts w:ascii="Times New Roman" w:eastAsia="Times New Roman" w:hAnsi="Times New Roman" w:cs="Times New Roman"/>
          <w:b/>
          <w:bCs/>
          <w:color w:val="333333"/>
          <w:spacing w:val="-4"/>
          <w:sz w:val="28"/>
          <w:szCs w:val="28"/>
          <w:bdr w:val="none" w:sz="0" w:space="0" w:color="auto" w:frame="1"/>
          <w:lang w:eastAsia="uk-UA"/>
        </w:rPr>
        <w:t>кту регуляторного акта вимогам статті 8 Закону України «Про засади державної регуляторної політики у сфері господарської діяльності» щодо підготовки аналізу регуляторного впливу.</w:t>
      </w:r>
    </w:p>
    <w:p w:rsidR="006D59C8" w:rsidRPr="001B5841" w:rsidRDefault="006D59C8" w:rsidP="006D59C8">
      <w:pPr>
        <w:shd w:val="clear" w:color="auto" w:fill="FFFFFF"/>
        <w:spacing w:after="0" w:line="240" w:lineRule="auto"/>
        <w:jc w:val="both"/>
        <w:rPr>
          <w:rFonts w:ascii="Times New Roman" w:eastAsia="Times New Roman" w:hAnsi="Times New Roman" w:cs="Times New Roman"/>
          <w:color w:val="333333"/>
          <w:sz w:val="28"/>
          <w:szCs w:val="28"/>
          <w:bdr w:val="none" w:sz="0" w:space="0" w:color="auto" w:frame="1"/>
          <w:lang w:eastAsia="uk-UA"/>
        </w:rPr>
      </w:pPr>
      <w:r w:rsidRPr="001B5841">
        <w:rPr>
          <w:rFonts w:ascii="Times New Roman" w:eastAsia="Times New Roman" w:hAnsi="Times New Roman" w:cs="Times New Roman"/>
          <w:color w:val="333333"/>
          <w:sz w:val="28"/>
          <w:szCs w:val="28"/>
          <w:bdr w:val="none" w:sz="0" w:space="0" w:color="auto" w:frame="1"/>
          <w:lang w:eastAsia="uk-UA"/>
        </w:rPr>
        <w:t>         Стосовно вище</w:t>
      </w:r>
      <w:r>
        <w:rPr>
          <w:rFonts w:ascii="Times New Roman" w:eastAsia="Times New Roman" w:hAnsi="Times New Roman" w:cs="Times New Roman"/>
          <w:color w:val="333333"/>
          <w:sz w:val="28"/>
          <w:szCs w:val="28"/>
          <w:bdr w:val="none" w:sz="0" w:space="0" w:color="auto" w:frame="1"/>
          <w:lang w:eastAsia="uk-UA"/>
        </w:rPr>
        <w:t xml:space="preserve"> </w:t>
      </w:r>
      <w:r w:rsidRPr="001B5841">
        <w:rPr>
          <w:rFonts w:ascii="Times New Roman" w:eastAsia="Times New Roman" w:hAnsi="Times New Roman" w:cs="Times New Roman"/>
          <w:color w:val="333333"/>
          <w:sz w:val="28"/>
          <w:szCs w:val="28"/>
          <w:bdr w:val="none" w:sz="0" w:space="0" w:color="auto" w:frame="1"/>
          <w:lang w:eastAsia="uk-UA"/>
        </w:rPr>
        <w:t>вказаного про</w:t>
      </w:r>
      <w:r>
        <w:rPr>
          <w:rFonts w:ascii="Times New Roman" w:eastAsia="Times New Roman" w:hAnsi="Times New Roman" w:cs="Times New Roman"/>
          <w:color w:val="333333"/>
          <w:sz w:val="28"/>
          <w:szCs w:val="28"/>
          <w:bdr w:val="none" w:sz="0" w:space="0" w:color="auto" w:frame="1"/>
          <w:lang w:eastAsia="uk-UA"/>
        </w:rPr>
        <w:t>е</w:t>
      </w:r>
      <w:r w:rsidRPr="001B5841">
        <w:rPr>
          <w:rFonts w:ascii="Times New Roman" w:eastAsia="Times New Roman" w:hAnsi="Times New Roman" w:cs="Times New Roman"/>
          <w:color w:val="333333"/>
          <w:sz w:val="28"/>
          <w:szCs w:val="28"/>
          <w:bdr w:val="none" w:sz="0" w:space="0" w:color="auto" w:frame="1"/>
          <w:lang w:eastAsia="uk-UA"/>
        </w:rPr>
        <w:t>кту рішення розроблено аналіз регуляторного впливу, який був підготовлений до оприлюднення про</w:t>
      </w:r>
      <w:r>
        <w:rPr>
          <w:rFonts w:ascii="Times New Roman" w:eastAsia="Times New Roman" w:hAnsi="Times New Roman" w:cs="Times New Roman"/>
          <w:color w:val="333333"/>
          <w:sz w:val="28"/>
          <w:szCs w:val="28"/>
          <w:bdr w:val="none" w:sz="0" w:space="0" w:color="auto" w:frame="1"/>
          <w:lang w:eastAsia="uk-UA"/>
        </w:rPr>
        <w:t>е</w:t>
      </w:r>
      <w:r w:rsidRPr="001B5841">
        <w:rPr>
          <w:rFonts w:ascii="Times New Roman" w:eastAsia="Times New Roman" w:hAnsi="Times New Roman" w:cs="Times New Roman"/>
          <w:color w:val="333333"/>
          <w:sz w:val="28"/>
          <w:szCs w:val="28"/>
          <w:bdr w:val="none" w:sz="0" w:space="0" w:color="auto" w:frame="1"/>
          <w:lang w:eastAsia="uk-UA"/>
        </w:rPr>
        <w:t>кту регуляторного акта з метою одержання зауважень та пропозицій.</w:t>
      </w:r>
    </w:p>
    <w:p w:rsidR="006D59C8" w:rsidRPr="001B5841" w:rsidRDefault="006D59C8" w:rsidP="006D59C8">
      <w:pPr>
        <w:shd w:val="clear" w:color="auto" w:fill="FFFFFF"/>
        <w:spacing w:after="0" w:line="240" w:lineRule="auto"/>
        <w:jc w:val="both"/>
        <w:rPr>
          <w:rFonts w:ascii="Times New Roman" w:eastAsia="Times New Roman" w:hAnsi="Times New Roman" w:cs="Times New Roman"/>
          <w:color w:val="333333"/>
          <w:sz w:val="28"/>
          <w:szCs w:val="28"/>
          <w:bdr w:val="none" w:sz="0" w:space="0" w:color="auto" w:frame="1"/>
          <w:lang w:eastAsia="uk-UA"/>
        </w:rPr>
      </w:pPr>
      <w:r w:rsidRPr="001B5841">
        <w:rPr>
          <w:rFonts w:ascii="Times New Roman" w:eastAsia="Times New Roman" w:hAnsi="Times New Roman" w:cs="Times New Roman"/>
          <w:color w:val="333333"/>
          <w:sz w:val="28"/>
          <w:szCs w:val="28"/>
          <w:bdr w:val="none" w:sz="0" w:space="0" w:color="auto" w:frame="1"/>
          <w:lang w:eastAsia="uk-UA"/>
        </w:rPr>
        <w:t>         Даним аналізом регуляторного впливу визначено та проаналізовано проблему, яку пропонується розв'язати шляхом державного регулювання господарських відносин, а також оцінено важливість цієї проблеми, обґрунтовано, чому визначена проблема не може бути розв'язана за допомогою ринкових механізмів і потребує державного регулювання, або  визначена проблема не може бути розв'язана за допомогою діючих регуляторних актів, та розглянуто можливість внесення змін до них. Визначено очікувані результати прийняття запропонованого регуляторного акта, у тому числі здійснено розрахунок очікуваних витрат та вигод суб'єктів господарювання, громадян та держави внаслідок дії регуляторного акта.</w:t>
      </w:r>
    </w:p>
    <w:p w:rsidR="006D59C8" w:rsidRPr="001B5841" w:rsidRDefault="006D59C8" w:rsidP="006D59C8">
      <w:pPr>
        <w:shd w:val="clear" w:color="auto" w:fill="FFFFFF"/>
        <w:spacing w:after="0" w:line="240" w:lineRule="auto"/>
        <w:jc w:val="both"/>
        <w:rPr>
          <w:rFonts w:ascii="Times New Roman" w:eastAsia="Times New Roman" w:hAnsi="Times New Roman" w:cs="Times New Roman"/>
          <w:color w:val="333333"/>
          <w:sz w:val="28"/>
          <w:szCs w:val="28"/>
          <w:bdr w:val="none" w:sz="0" w:space="0" w:color="auto" w:frame="1"/>
          <w:lang w:eastAsia="uk-UA"/>
        </w:rPr>
      </w:pPr>
      <w:r w:rsidRPr="001B5841">
        <w:rPr>
          <w:rFonts w:ascii="Times New Roman" w:eastAsia="Times New Roman" w:hAnsi="Times New Roman" w:cs="Times New Roman"/>
          <w:color w:val="333333"/>
          <w:sz w:val="28"/>
          <w:szCs w:val="28"/>
          <w:bdr w:val="none" w:sz="0" w:space="0" w:color="auto" w:frame="1"/>
          <w:lang w:eastAsia="uk-UA"/>
        </w:rPr>
        <w:t>         Визначено цілі державного регулювання, та оцінено усі прийнятні альтернативні способи досягнення встановлених цілей, у тому числі ті з них, які не передбачають безпосереднього державного регулювання господарських відносин, аргументовано переваги обраного способу досягнення встановлених цілей. Описано механізми і заходи, які забезпечать розв'язання визначеної проблеми шляхом прийняття запропонованого регуляторного акта та обґрунтовано можливість досягнення встановлених цілей у разі прийняття запропонованого регуляторного акта, та доведено, що досягнення запропонованим регуляторним актом встановлених цілей є можливим з найменшими витратами для суб'єктів господарювання, громадян та держави, а вигоди, які виникатимуть внаслідок дії запропонованого регуляторного акта, виправдовують відповідні витрати у випадку, якщо витрати та/або вигоди не можуть бути кількісно визначені.</w:t>
      </w:r>
    </w:p>
    <w:p w:rsidR="006D59C8" w:rsidRPr="001B5841" w:rsidRDefault="006D59C8" w:rsidP="006D59C8">
      <w:pPr>
        <w:shd w:val="clear" w:color="auto" w:fill="FFFFFF"/>
        <w:spacing w:after="0" w:line="240" w:lineRule="auto"/>
        <w:jc w:val="both"/>
        <w:rPr>
          <w:rFonts w:ascii="Times New Roman" w:eastAsia="Times New Roman" w:hAnsi="Times New Roman" w:cs="Times New Roman"/>
          <w:color w:val="333333"/>
          <w:sz w:val="28"/>
          <w:szCs w:val="28"/>
          <w:bdr w:val="none" w:sz="0" w:space="0" w:color="auto" w:frame="1"/>
          <w:lang w:eastAsia="uk-UA"/>
        </w:rPr>
      </w:pPr>
      <w:r w:rsidRPr="001B5841">
        <w:rPr>
          <w:rFonts w:ascii="Times New Roman" w:eastAsia="Times New Roman" w:hAnsi="Times New Roman" w:cs="Times New Roman"/>
          <w:color w:val="333333"/>
          <w:sz w:val="28"/>
          <w:szCs w:val="28"/>
          <w:bdr w:val="none" w:sz="0" w:space="0" w:color="auto" w:frame="1"/>
          <w:lang w:eastAsia="uk-UA"/>
        </w:rPr>
        <w:t>         Оцінено можливість впровадження та виконання вимог регуляторного акта залежно від ресурсів, якими розпоряджаються органи державної влади, органи місцевого самоврядування, фізичні та юридичні особи, які повинні впроваджувати або виконувати ці вимоги, та ризик впливу зовнішніх чинників на дію запропонованого регуляторного акта.</w:t>
      </w:r>
    </w:p>
    <w:p w:rsidR="006D59C8" w:rsidRPr="001B5841" w:rsidRDefault="006D59C8" w:rsidP="006D59C8">
      <w:pPr>
        <w:shd w:val="clear" w:color="auto" w:fill="FFFFFF"/>
        <w:spacing w:after="0" w:line="240" w:lineRule="auto"/>
        <w:jc w:val="both"/>
        <w:rPr>
          <w:rFonts w:ascii="Times New Roman" w:eastAsia="Times New Roman" w:hAnsi="Times New Roman" w:cs="Times New Roman"/>
          <w:color w:val="333333"/>
          <w:sz w:val="28"/>
          <w:szCs w:val="28"/>
          <w:bdr w:val="none" w:sz="0" w:space="0" w:color="auto" w:frame="1"/>
          <w:lang w:eastAsia="uk-UA"/>
        </w:rPr>
      </w:pPr>
      <w:r w:rsidRPr="001B5841">
        <w:rPr>
          <w:rFonts w:ascii="Times New Roman" w:eastAsia="Times New Roman" w:hAnsi="Times New Roman" w:cs="Times New Roman"/>
          <w:color w:val="333333"/>
          <w:sz w:val="28"/>
          <w:szCs w:val="28"/>
          <w:bdr w:val="none" w:sz="0" w:space="0" w:color="auto" w:frame="1"/>
          <w:lang w:eastAsia="uk-UA"/>
        </w:rPr>
        <w:t>         Обґрунтовано строк чинності регуляторного акта, визначено показники результативності регуляторного акта та заходи, за допомогою яких буде здійснюватися відстеження результативності регуляторного акта в разі його прийняття.</w:t>
      </w:r>
    </w:p>
    <w:p w:rsidR="006D59C8" w:rsidRPr="001B5841" w:rsidRDefault="006D59C8" w:rsidP="006D59C8">
      <w:pPr>
        <w:shd w:val="clear" w:color="auto" w:fill="FFFFFF"/>
        <w:spacing w:after="0" w:line="240" w:lineRule="auto"/>
        <w:jc w:val="both"/>
        <w:rPr>
          <w:rFonts w:ascii="Times New Roman" w:eastAsia="Times New Roman" w:hAnsi="Times New Roman" w:cs="Times New Roman"/>
          <w:color w:val="333333"/>
          <w:sz w:val="28"/>
          <w:szCs w:val="28"/>
          <w:bdr w:val="none" w:sz="0" w:space="0" w:color="auto" w:frame="1"/>
          <w:lang w:eastAsia="uk-UA"/>
        </w:rPr>
      </w:pPr>
      <w:r w:rsidRPr="001B5841">
        <w:rPr>
          <w:rFonts w:ascii="Times New Roman" w:eastAsia="Times New Roman" w:hAnsi="Times New Roman" w:cs="Times New Roman"/>
          <w:color w:val="333333"/>
          <w:sz w:val="28"/>
          <w:szCs w:val="28"/>
          <w:bdr w:val="none" w:sz="0" w:space="0" w:color="auto" w:frame="1"/>
          <w:lang w:eastAsia="uk-UA"/>
        </w:rPr>
        <w:t> </w:t>
      </w:r>
    </w:p>
    <w:p w:rsidR="006D59C8" w:rsidRPr="00B11559" w:rsidRDefault="006D59C8" w:rsidP="006D59C8">
      <w:pPr>
        <w:shd w:val="clear" w:color="auto" w:fill="FFFFFF"/>
        <w:spacing w:after="0" w:line="240" w:lineRule="auto"/>
        <w:jc w:val="both"/>
        <w:rPr>
          <w:rFonts w:ascii="Times New Roman" w:eastAsia="Times New Roman" w:hAnsi="Times New Roman" w:cs="Times New Roman"/>
          <w:b/>
          <w:color w:val="333333"/>
          <w:sz w:val="28"/>
          <w:szCs w:val="28"/>
          <w:bdr w:val="none" w:sz="0" w:space="0" w:color="auto" w:frame="1"/>
          <w:lang w:eastAsia="uk-UA"/>
        </w:rPr>
      </w:pPr>
      <w:r w:rsidRPr="001B5841">
        <w:rPr>
          <w:rFonts w:ascii="Times New Roman" w:eastAsia="Times New Roman" w:hAnsi="Times New Roman" w:cs="Times New Roman"/>
          <w:color w:val="333333"/>
          <w:sz w:val="28"/>
          <w:szCs w:val="28"/>
          <w:bdr w:val="none" w:sz="0" w:space="0" w:color="auto" w:frame="1"/>
          <w:lang w:eastAsia="uk-UA"/>
        </w:rPr>
        <w:t>            </w:t>
      </w:r>
      <w:r w:rsidRPr="00B11559">
        <w:rPr>
          <w:rFonts w:ascii="Times New Roman" w:eastAsia="Times New Roman" w:hAnsi="Times New Roman" w:cs="Times New Roman"/>
          <w:b/>
          <w:color w:val="333333"/>
          <w:sz w:val="28"/>
          <w:szCs w:val="28"/>
          <w:bdr w:val="none" w:sz="0" w:space="0" w:color="auto" w:frame="1"/>
          <w:lang w:eastAsia="uk-UA"/>
        </w:rPr>
        <w:t>Узагальнений висновок</w:t>
      </w:r>
    </w:p>
    <w:p w:rsidR="006D59C8" w:rsidRPr="001B5841" w:rsidRDefault="006D59C8" w:rsidP="006D59C8">
      <w:pPr>
        <w:shd w:val="clear" w:color="auto" w:fill="FFFFFF"/>
        <w:spacing w:before="225" w:after="225" w:line="240" w:lineRule="auto"/>
        <w:rPr>
          <w:rFonts w:ascii="Times New Roman" w:eastAsia="Times New Roman" w:hAnsi="Times New Roman" w:cs="Times New Roman"/>
          <w:color w:val="333333"/>
          <w:sz w:val="21"/>
          <w:szCs w:val="21"/>
          <w:lang w:eastAsia="uk-UA"/>
        </w:rPr>
      </w:pPr>
      <w:r w:rsidRPr="001B5841">
        <w:rPr>
          <w:rFonts w:ascii="Times New Roman" w:eastAsia="Times New Roman" w:hAnsi="Times New Roman" w:cs="Times New Roman"/>
          <w:color w:val="333333"/>
          <w:sz w:val="21"/>
          <w:szCs w:val="21"/>
          <w:lang w:eastAsia="uk-UA"/>
        </w:rPr>
        <w:t> </w:t>
      </w:r>
    </w:p>
    <w:p w:rsidR="006D59C8" w:rsidRPr="001B5841" w:rsidRDefault="006D59C8" w:rsidP="006D59C8">
      <w:pPr>
        <w:shd w:val="clear" w:color="auto" w:fill="FFFFFF"/>
        <w:spacing w:after="0" w:line="240" w:lineRule="auto"/>
        <w:jc w:val="both"/>
        <w:rPr>
          <w:rFonts w:ascii="Times New Roman" w:eastAsia="Times New Roman" w:hAnsi="Times New Roman" w:cs="Times New Roman"/>
          <w:color w:val="333333"/>
          <w:sz w:val="21"/>
          <w:szCs w:val="21"/>
          <w:lang w:eastAsia="uk-UA"/>
        </w:rPr>
      </w:pPr>
      <w:r w:rsidRPr="001B5841">
        <w:rPr>
          <w:rFonts w:ascii="Times New Roman" w:eastAsia="Times New Roman" w:hAnsi="Times New Roman" w:cs="Times New Roman"/>
          <w:color w:val="333333"/>
          <w:sz w:val="28"/>
          <w:szCs w:val="28"/>
          <w:bdr w:val="none" w:sz="0" w:space="0" w:color="auto" w:frame="1"/>
          <w:lang w:eastAsia="uk-UA"/>
        </w:rPr>
        <w:lastRenderedPageBreak/>
        <w:t>Розглянувши про</w:t>
      </w:r>
      <w:r>
        <w:rPr>
          <w:rFonts w:ascii="Times New Roman" w:eastAsia="Times New Roman" w:hAnsi="Times New Roman" w:cs="Times New Roman"/>
          <w:color w:val="333333"/>
          <w:sz w:val="28"/>
          <w:szCs w:val="28"/>
          <w:bdr w:val="none" w:sz="0" w:space="0" w:color="auto" w:frame="1"/>
          <w:lang w:eastAsia="uk-UA"/>
        </w:rPr>
        <w:t>е</w:t>
      </w:r>
      <w:r w:rsidRPr="001B5841">
        <w:rPr>
          <w:rFonts w:ascii="Times New Roman" w:eastAsia="Times New Roman" w:hAnsi="Times New Roman" w:cs="Times New Roman"/>
          <w:color w:val="333333"/>
          <w:sz w:val="28"/>
          <w:szCs w:val="28"/>
          <w:bdr w:val="none" w:sz="0" w:space="0" w:color="auto" w:frame="1"/>
          <w:lang w:eastAsia="uk-UA"/>
        </w:rPr>
        <w:t>кт регуляторного акта та аналіз його регуляторного впливу, постійна комісія селищної ради вважає, що про</w:t>
      </w:r>
      <w:r>
        <w:rPr>
          <w:rFonts w:ascii="Times New Roman" w:eastAsia="Times New Roman" w:hAnsi="Times New Roman" w:cs="Times New Roman"/>
          <w:color w:val="333333"/>
          <w:sz w:val="28"/>
          <w:szCs w:val="28"/>
          <w:bdr w:val="none" w:sz="0" w:space="0" w:color="auto" w:frame="1"/>
          <w:lang w:eastAsia="uk-UA"/>
        </w:rPr>
        <w:t>е</w:t>
      </w:r>
      <w:r w:rsidRPr="001B5841">
        <w:rPr>
          <w:rFonts w:ascii="Times New Roman" w:eastAsia="Times New Roman" w:hAnsi="Times New Roman" w:cs="Times New Roman"/>
          <w:color w:val="333333"/>
          <w:sz w:val="28"/>
          <w:szCs w:val="28"/>
          <w:bdr w:val="none" w:sz="0" w:space="0" w:color="auto" w:frame="1"/>
          <w:lang w:eastAsia="uk-UA"/>
        </w:rPr>
        <w:t xml:space="preserve">кт рішення селищної ради </w:t>
      </w:r>
      <w:r w:rsidRPr="00DF09BE">
        <w:rPr>
          <w:rFonts w:ascii="Times New Roman" w:eastAsia="Times New Roman" w:hAnsi="Times New Roman" w:cs="Times New Roman"/>
          <w:color w:val="333333"/>
          <w:sz w:val="28"/>
          <w:szCs w:val="28"/>
          <w:bdr w:val="none" w:sz="0" w:space="0" w:color="auto" w:frame="1"/>
          <w:lang w:eastAsia="uk-UA"/>
        </w:rPr>
        <w:t xml:space="preserve">«Про </w:t>
      </w:r>
      <w:r>
        <w:rPr>
          <w:rFonts w:ascii="Times New Roman" w:eastAsia="Times New Roman" w:hAnsi="Times New Roman" w:cs="Times New Roman"/>
          <w:color w:val="333333"/>
          <w:sz w:val="28"/>
          <w:szCs w:val="28"/>
          <w:bdr w:val="none" w:sz="0" w:space="0" w:color="auto" w:frame="1"/>
          <w:lang w:eastAsia="uk-UA"/>
        </w:rPr>
        <w:t>встановлення ставок туристичного збору</w:t>
      </w:r>
      <w:r w:rsidRPr="00DF09BE">
        <w:rPr>
          <w:rFonts w:ascii="Times New Roman" w:eastAsia="Times New Roman" w:hAnsi="Times New Roman" w:cs="Times New Roman"/>
          <w:color w:val="333333"/>
          <w:sz w:val="28"/>
          <w:szCs w:val="28"/>
          <w:bdr w:val="none" w:sz="0" w:space="0" w:color="auto" w:frame="1"/>
          <w:lang w:eastAsia="uk-UA"/>
        </w:rPr>
        <w:t xml:space="preserve"> </w:t>
      </w:r>
      <w:r w:rsidR="00204D7A" w:rsidRPr="00DF09BE">
        <w:rPr>
          <w:rFonts w:ascii="Times New Roman" w:eastAsia="Times New Roman" w:hAnsi="Times New Roman" w:cs="Times New Roman"/>
          <w:color w:val="333333"/>
          <w:sz w:val="28"/>
          <w:szCs w:val="28"/>
          <w:bdr w:val="none" w:sz="0" w:space="0" w:color="auto" w:frame="1"/>
          <w:lang w:eastAsia="uk-UA"/>
        </w:rPr>
        <w:t>на 202</w:t>
      </w:r>
      <w:r w:rsidR="00204D7A">
        <w:rPr>
          <w:rFonts w:ascii="Times New Roman" w:eastAsia="Times New Roman" w:hAnsi="Times New Roman" w:cs="Times New Roman"/>
          <w:color w:val="333333"/>
          <w:sz w:val="28"/>
          <w:szCs w:val="28"/>
          <w:bdr w:val="none" w:sz="0" w:space="0" w:color="auto" w:frame="1"/>
          <w:lang w:eastAsia="uk-UA"/>
        </w:rPr>
        <w:t>2</w:t>
      </w:r>
      <w:r w:rsidR="00204D7A" w:rsidRPr="00DF09BE">
        <w:rPr>
          <w:rFonts w:ascii="Times New Roman" w:eastAsia="Times New Roman" w:hAnsi="Times New Roman" w:cs="Times New Roman"/>
          <w:color w:val="333333"/>
          <w:sz w:val="28"/>
          <w:szCs w:val="28"/>
          <w:bdr w:val="none" w:sz="0" w:space="0" w:color="auto" w:frame="1"/>
          <w:lang w:eastAsia="uk-UA"/>
        </w:rPr>
        <w:t xml:space="preserve"> рік</w:t>
      </w:r>
      <w:r w:rsidR="00204D7A">
        <w:rPr>
          <w:rFonts w:ascii="Times New Roman" w:eastAsia="Times New Roman" w:hAnsi="Times New Roman" w:cs="Times New Roman"/>
          <w:color w:val="333333"/>
          <w:sz w:val="28"/>
          <w:szCs w:val="28"/>
          <w:bdr w:val="none" w:sz="0" w:space="0" w:color="auto" w:frame="1"/>
          <w:lang w:eastAsia="uk-UA"/>
        </w:rPr>
        <w:t xml:space="preserve"> на території </w:t>
      </w:r>
      <w:proofErr w:type="spellStart"/>
      <w:r w:rsidR="00204D7A">
        <w:rPr>
          <w:rFonts w:ascii="Times New Roman" w:eastAsia="Times New Roman" w:hAnsi="Times New Roman" w:cs="Times New Roman"/>
          <w:color w:val="333333"/>
          <w:sz w:val="28"/>
          <w:szCs w:val="28"/>
          <w:bdr w:val="none" w:sz="0" w:space="0" w:color="auto" w:frame="1"/>
          <w:lang w:eastAsia="uk-UA"/>
        </w:rPr>
        <w:t>Савранської</w:t>
      </w:r>
      <w:proofErr w:type="spellEnd"/>
      <w:r w:rsidR="00204D7A">
        <w:rPr>
          <w:rFonts w:ascii="Times New Roman" w:eastAsia="Times New Roman" w:hAnsi="Times New Roman" w:cs="Times New Roman"/>
          <w:color w:val="333333"/>
          <w:sz w:val="28"/>
          <w:szCs w:val="28"/>
          <w:bdr w:val="none" w:sz="0" w:space="0" w:color="auto" w:frame="1"/>
          <w:lang w:eastAsia="uk-UA"/>
        </w:rPr>
        <w:t xml:space="preserve"> селищної ради Одеської області</w:t>
      </w:r>
      <w:r w:rsidR="00204D7A" w:rsidRPr="00DF09BE">
        <w:rPr>
          <w:rFonts w:ascii="Times New Roman" w:eastAsia="Times New Roman" w:hAnsi="Times New Roman" w:cs="Times New Roman"/>
          <w:color w:val="333333"/>
          <w:sz w:val="28"/>
          <w:szCs w:val="28"/>
          <w:bdr w:val="none" w:sz="0" w:space="0" w:color="auto" w:frame="1"/>
          <w:lang w:eastAsia="uk-UA"/>
        </w:rPr>
        <w:t>»</w:t>
      </w:r>
      <w:r w:rsidR="00204D7A" w:rsidRPr="001B5841">
        <w:rPr>
          <w:rFonts w:ascii="Times New Roman" w:eastAsia="Times New Roman" w:hAnsi="Times New Roman" w:cs="Times New Roman"/>
          <w:color w:val="333333"/>
          <w:sz w:val="28"/>
          <w:szCs w:val="28"/>
          <w:bdr w:val="none" w:sz="0" w:space="0" w:color="auto" w:frame="1"/>
          <w:lang w:eastAsia="uk-UA"/>
        </w:rPr>
        <w:t> </w:t>
      </w:r>
      <w:r w:rsidRPr="001B5841">
        <w:rPr>
          <w:rFonts w:ascii="Times New Roman" w:eastAsia="Times New Roman" w:hAnsi="Times New Roman" w:cs="Times New Roman"/>
          <w:color w:val="333333"/>
          <w:sz w:val="28"/>
          <w:szCs w:val="28"/>
          <w:bdr w:val="none" w:sz="0" w:space="0" w:color="auto" w:frame="1"/>
          <w:lang w:eastAsia="uk-UA"/>
        </w:rPr>
        <w:t> та аналіз його регуляторного впливу підготовлені у відповідності до вимог статей 4, 8 Закону України «Про засади державної регуляторної політики у сфері господарської діяльності.</w:t>
      </w:r>
    </w:p>
    <w:p w:rsidR="006D59C8" w:rsidRPr="001B5841" w:rsidRDefault="006D59C8" w:rsidP="006D59C8">
      <w:pPr>
        <w:shd w:val="clear" w:color="auto" w:fill="FFFFFF"/>
        <w:spacing w:before="225" w:after="225" w:line="240" w:lineRule="auto"/>
        <w:rPr>
          <w:rFonts w:ascii="Times New Roman" w:eastAsia="Times New Roman" w:hAnsi="Times New Roman" w:cs="Times New Roman"/>
          <w:color w:val="333333"/>
          <w:sz w:val="21"/>
          <w:szCs w:val="21"/>
          <w:lang w:eastAsia="uk-UA"/>
        </w:rPr>
      </w:pPr>
      <w:r w:rsidRPr="001B5841">
        <w:rPr>
          <w:rFonts w:ascii="Times New Roman" w:eastAsia="Times New Roman" w:hAnsi="Times New Roman" w:cs="Times New Roman"/>
          <w:color w:val="333333"/>
          <w:sz w:val="21"/>
          <w:szCs w:val="21"/>
          <w:lang w:eastAsia="uk-UA"/>
        </w:rPr>
        <w:t> </w:t>
      </w:r>
    </w:p>
    <w:p w:rsidR="00204D7A" w:rsidRDefault="006D59C8" w:rsidP="00204D7A">
      <w:pPr>
        <w:shd w:val="clear" w:color="auto" w:fill="FFFFFF"/>
        <w:spacing w:after="0" w:line="240" w:lineRule="auto"/>
        <w:jc w:val="both"/>
        <w:rPr>
          <w:rFonts w:ascii="Times New Roman" w:eastAsia="Times New Roman" w:hAnsi="Times New Roman" w:cs="Times New Roman"/>
          <w:b/>
          <w:bCs/>
          <w:color w:val="333333"/>
          <w:sz w:val="28"/>
          <w:szCs w:val="28"/>
          <w:bdr w:val="none" w:sz="0" w:space="0" w:color="auto" w:frame="1"/>
          <w:lang w:eastAsia="uk-UA"/>
        </w:rPr>
      </w:pPr>
      <w:r w:rsidRPr="001B5841">
        <w:rPr>
          <w:rFonts w:ascii="Times New Roman" w:eastAsia="Times New Roman" w:hAnsi="Times New Roman" w:cs="Times New Roman"/>
          <w:color w:val="333333"/>
          <w:sz w:val="21"/>
          <w:szCs w:val="21"/>
          <w:lang w:eastAsia="uk-UA"/>
        </w:rPr>
        <w:t> </w:t>
      </w:r>
      <w:r w:rsidR="00204D7A" w:rsidRPr="001B5841">
        <w:rPr>
          <w:rFonts w:ascii="Times New Roman" w:eastAsia="Times New Roman" w:hAnsi="Times New Roman" w:cs="Times New Roman"/>
          <w:b/>
          <w:bCs/>
          <w:color w:val="333333"/>
          <w:sz w:val="28"/>
          <w:szCs w:val="28"/>
          <w:bdr w:val="none" w:sz="0" w:space="0" w:color="auto" w:frame="1"/>
          <w:lang w:eastAsia="uk-UA"/>
        </w:rPr>
        <w:t xml:space="preserve">Голова </w:t>
      </w:r>
      <w:r w:rsidR="00204D7A">
        <w:rPr>
          <w:rFonts w:ascii="Times New Roman" w:eastAsia="Times New Roman" w:hAnsi="Times New Roman" w:cs="Times New Roman"/>
          <w:b/>
          <w:bCs/>
          <w:color w:val="333333"/>
          <w:sz w:val="28"/>
          <w:szCs w:val="28"/>
          <w:bdr w:val="none" w:sz="0" w:space="0" w:color="auto" w:frame="1"/>
          <w:lang w:eastAsia="uk-UA"/>
        </w:rPr>
        <w:t>постійної</w:t>
      </w:r>
      <w:r w:rsidR="00204D7A" w:rsidRPr="001B5841">
        <w:rPr>
          <w:rFonts w:ascii="Times New Roman" w:eastAsia="Times New Roman" w:hAnsi="Times New Roman" w:cs="Times New Roman"/>
          <w:b/>
          <w:bCs/>
          <w:color w:val="333333"/>
          <w:sz w:val="28"/>
          <w:szCs w:val="28"/>
          <w:bdr w:val="none" w:sz="0" w:space="0" w:color="auto" w:frame="1"/>
          <w:lang w:eastAsia="uk-UA"/>
        </w:rPr>
        <w:t xml:space="preserve"> комісії </w:t>
      </w:r>
    </w:p>
    <w:p w:rsidR="00204D7A" w:rsidRDefault="00204D7A" w:rsidP="00204D7A">
      <w:pPr>
        <w:shd w:val="clear" w:color="auto" w:fill="FFFFFF"/>
        <w:spacing w:after="0" w:line="240" w:lineRule="auto"/>
        <w:jc w:val="both"/>
        <w:rPr>
          <w:rFonts w:ascii="Times New Roman" w:eastAsia="Times New Roman" w:hAnsi="Times New Roman" w:cs="Times New Roman"/>
          <w:b/>
          <w:bCs/>
          <w:color w:val="333333"/>
          <w:spacing w:val="-4"/>
          <w:sz w:val="28"/>
          <w:szCs w:val="28"/>
          <w:bdr w:val="none" w:sz="0" w:space="0" w:color="auto" w:frame="1"/>
          <w:lang w:eastAsia="uk-UA"/>
        </w:rPr>
      </w:pPr>
      <w:r w:rsidRPr="00CA1911">
        <w:rPr>
          <w:rFonts w:ascii="Times New Roman" w:eastAsia="Times New Roman" w:hAnsi="Times New Roman" w:cs="Times New Roman"/>
          <w:b/>
          <w:bCs/>
          <w:color w:val="333333"/>
          <w:spacing w:val="-4"/>
          <w:sz w:val="28"/>
          <w:szCs w:val="28"/>
          <w:bdr w:val="none" w:sz="0" w:space="0" w:color="auto" w:frame="1"/>
          <w:lang w:eastAsia="uk-UA"/>
        </w:rPr>
        <w:t xml:space="preserve">з питань планування, фінансів </w:t>
      </w:r>
    </w:p>
    <w:p w:rsidR="00204D7A" w:rsidRDefault="00204D7A" w:rsidP="00204D7A">
      <w:pPr>
        <w:shd w:val="clear" w:color="auto" w:fill="FFFFFF"/>
        <w:spacing w:after="0" w:line="240" w:lineRule="auto"/>
        <w:jc w:val="both"/>
        <w:rPr>
          <w:rFonts w:ascii="Times New Roman" w:eastAsia="Times New Roman" w:hAnsi="Times New Roman" w:cs="Times New Roman"/>
          <w:b/>
          <w:bCs/>
          <w:color w:val="333333"/>
          <w:spacing w:val="-4"/>
          <w:sz w:val="28"/>
          <w:szCs w:val="28"/>
          <w:bdr w:val="none" w:sz="0" w:space="0" w:color="auto" w:frame="1"/>
          <w:lang w:eastAsia="uk-UA"/>
        </w:rPr>
      </w:pPr>
      <w:r w:rsidRPr="00CA1911">
        <w:rPr>
          <w:rFonts w:ascii="Times New Roman" w:eastAsia="Times New Roman" w:hAnsi="Times New Roman" w:cs="Times New Roman"/>
          <w:b/>
          <w:bCs/>
          <w:color w:val="333333"/>
          <w:spacing w:val="-4"/>
          <w:sz w:val="28"/>
          <w:szCs w:val="28"/>
          <w:bdr w:val="none" w:sz="0" w:space="0" w:color="auto" w:frame="1"/>
          <w:lang w:eastAsia="uk-UA"/>
        </w:rPr>
        <w:t>та бюджету, соціально-економічного розвитку,</w:t>
      </w:r>
    </w:p>
    <w:p w:rsidR="00204D7A" w:rsidRDefault="00204D7A" w:rsidP="00204D7A">
      <w:pPr>
        <w:shd w:val="clear" w:color="auto" w:fill="FFFFFF"/>
        <w:spacing w:after="0" w:line="240" w:lineRule="auto"/>
        <w:jc w:val="both"/>
        <w:rPr>
          <w:rFonts w:ascii="Times New Roman" w:eastAsia="Times New Roman" w:hAnsi="Times New Roman" w:cs="Times New Roman"/>
          <w:b/>
          <w:bCs/>
          <w:color w:val="333333"/>
          <w:spacing w:val="-4"/>
          <w:sz w:val="28"/>
          <w:szCs w:val="28"/>
          <w:bdr w:val="none" w:sz="0" w:space="0" w:color="auto" w:frame="1"/>
          <w:lang w:eastAsia="uk-UA"/>
        </w:rPr>
      </w:pPr>
      <w:r w:rsidRPr="00CA1911">
        <w:rPr>
          <w:rFonts w:ascii="Times New Roman" w:eastAsia="Times New Roman" w:hAnsi="Times New Roman" w:cs="Times New Roman"/>
          <w:b/>
          <w:bCs/>
          <w:color w:val="333333"/>
          <w:spacing w:val="-4"/>
          <w:sz w:val="28"/>
          <w:szCs w:val="28"/>
          <w:bdr w:val="none" w:sz="0" w:space="0" w:color="auto" w:frame="1"/>
          <w:lang w:eastAsia="uk-UA"/>
        </w:rPr>
        <w:t>ринкових відносин та інвестиційної діяльності,</w:t>
      </w:r>
    </w:p>
    <w:p w:rsidR="00204D7A" w:rsidRDefault="00204D7A" w:rsidP="00204D7A">
      <w:pPr>
        <w:shd w:val="clear" w:color="auto" w:fill="FFFFFF"/>
        <w:spacing w:after="0" w:line="240" w:lineRule="auto"/>
        <w:jc w:val="both"/>
        <w:rPr>
          <w:rFonts w:ascii="Times New Roman" w:eastAsia="Times New Roman" w:hAnsi="Times New Roman" w:cs="Times New Roman"/>
          <w:b/>
          <w:bCs/>
          <w:color w:val="333333"/>
          <w:spacing w:val="-4"/>
          <w:sz w:val="28"/>
          <w:szCs w:val="28"/>
          <w:bdr w:val="none" w:sz="0" w:space="0" w:color="auto" w:frame="1"/>
          <w:lang w:eastAsia="uk-UA"/>
        </w:rPr>
      </w:pPr>
      <w:r w:rsidRPr="00CA1911">
        <w:rPr>
          <w:rFonts w:ascii="Times New Roman" w:eastAsia="Times New Roman" w:hAnsi="Times New Roman" w:cs="Times New Roman"/>
          <w:b/>
          <w:bCs/>
          <w:color w:val="333333"/>
          <w:spacing w:val="-4"/>
          <w:sz w:val="28"/>
          <w:szCs w:val="28"/>
          <w:bdr w:val="none" w:sz="0" w:space="0" w:color="auto" w:frame="1"/>
          <w:lang w:eastAsia="uk-UA"/>
        </w:rPr>
        <w:t xml:space="preserve">житлово-комунального господарства </w:t>
      </w:r>
    </w:p>
    <w:p w:rsidR="00204D7A" w:rsidRPr="001B5841" w:rsidRDefault="00204D7A" w:rsidP="00204D7A">
      <w:pPr>
        <w:shd w:val="clear" w:color="auto" w:fill="FFFFFF"/>
        <w:spacing w:after="0" w:line="240" w:lineRule="auto"/>
        <w:jc w:val="both"/>
        <w:rPr>
          <w:rFonts w:ascii="Times New Roman" w:hAnsi="Times New Roman" w:cs="Times New Roman"/>
        </w:rPr>
      </w:pPr>
      <w:r w:rsidRPr="00CA1911">
        <w:rPr>
          <w:rFonts w:ascii="Times New Roman" w:eastAsia="Times New Roman" w:hAnsi="Times New Roman" w:cs="Times New Roman"/>
          <w:b/>
          <w:bCs/>
          <w:color w:val="333333"/>
          <w:spacing w:val="-4"/>
          <w:sz w:val="28"/>
          <w:szCs w:val="28"/>
          <w:bdr w:val="none" w:sz="0" w:space="0" w:color="auto" w:frame="1"/>
          <w:lang w:eastAsia="uk-UA"/>
        </w:rPr>
        <w:t>та комунальної власності</w:t>
      </w:r>
      <w:r w:rsidRPr="00DF09BE">
        <w:rPr>
          <w:rFonts w:ascii="Times New Roman" w:eastAsia="Times New Roman" w:hAnsi="Times New Roman" w:cs="Times New Roman"/>
          <w:b/>
          <w:bCs/>
          <w:color w:val="333333"/>
          <w:spacing w:val="-4"/>
          <w:sz w:val="28"/>
          <w:szCs w:val="28"/>
          <w:bdr w:val="none" w:sz="0" w:space="0" w:color="auto" w:frame="1"/>
          <w:lang w:eastAsia="uk-UA"/>
        </w:rPr>
        <w:t xml:space="preserve"> </w:t>
      </w:r>
      <w:r>
        <w:rPr>
          <w:rFonts w:ascii="Times New Roman" w:eastAsia="Times New Roman" w:hAnsi="Times New Roman" w:cs="Times New Roman"/>
          <w:b/>
          <w:bCs/>
          <w:color w:val="333333"/>
          <w:spacing w:val="-4"/>
          <w:sz w:val="28"/>
          <w:szCs w:val="28"/>
          <w:bdr w:val="none" w:sz="0" w:space="0" w:color="auto" w:frame="1"/>
          <w:lang w:eastAsia="uk-UA"/>
        </w:rPr>
        <w:t xml:space="preserve">                                                        Л.О.Чумак</w:t>
      </w:r>
    </w:p>
    <w:sectPr w:rsidR="00204D7A" w:rsidRPr="001B5841" w:rsidSect="00764DDB">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977D0"/>
    <w:rsid w:val="00175078"/>
    <w:rsid w:val="00204D7A"/>
    <w:rsid w:val="0024536B"/>
    <w:rsid w:val="00696266"/>
    <w:rsid w:val="006D59C8"/>
    <w:rsid w:val="00A46BE9"/>
    <w:rsid w:val="00C422A3"/>
    <w:rsid w:val="00C977D0"/>
    <w:rsid w:val="00D35285"/>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77D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savranrada.odessa.ua" TargetMode="External"/><Relationship Id="rId5" Type="http://schemas.openxmlformats.org/officeDocument/2006/relationships/hyperlink" Target="http://www.savranrada.odessa.ua"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6128F3-29F5-4728-BE4E-CE3ADF71CC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3977</Words>
  <Characters>2268</Characters>
  <Application>Microsoft Office Word</Application>
  <DocSecurity>0</DocSecurity>
  <Lines>18</Lines>
  <Paragraphs>12</Paragraphs>
  <ScaleCrop>false</ScaleCrop>
  <Company>Grizli777</Company>
  <LinksUpToDate>false</LinksUpToDate>
  <CharactersWithSpaces>6233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Админ</cp:lastModifiedBy>
  <cp:revision>5</cp:revision>
  <dcterms:created xsi:type="dcterms:W3CDTF">2020-06-04T06:46:00Z</dcterms:created>
  <dcterms:modified xsi:type="dcterms:W3CDTF">2021-05-20T06:48:00Z</dcterms:modified>
</cp:coreProperties>
</file>